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A220F">
      <w:pPr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-495300</wp:posOffset>
            </wp:positionV>
            <wp:extent cx="496570" cy="647700"/>
            <wp:effectExtent l="0" t="0" r="0" b="0"/>
            <wp:wrapNone/>
            <wp:docPr id="2" name="Рисунок 2" descr="http://dias:80/Images/UkrEmblem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s:80/Images/UkrEmblem2.gif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000">
        <w:tc>
          <w:tcPr>
            <w:tcW w:w="0" w:type="auto"/>
            <w:vAlign w:val="center"/>
            <w:hideMark/>
          </w:tcPr>
          <w:p w:rsidR="00000000" w:rsidRDefault="00AA22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ДЕРЖАВНА СЛУЖБА УКРАЇНИ З ЛІКАРСЬКИХ ЗАСОБІВ</w:t>
            </w:r>
          </w:p>
          <w:p w:rsidR="00000000" w:rsidRDefault="00AA22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(Держлікслужба України)</w:t>
            </w:r>
          </w:p>
          <w:p w:rsidR="00000000" w:rsidRDefault="00AA22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:rsidR="00000000" w:rsidRDefault="00AA2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проспект Перемоги,120, м. Київ, 03115, </w:t>
            </w:r>
            <w:proofErr w:type="spellStart"/>
            <w:r>
              <w:rPr>
                <w:sz w:val="22"/>
                <w:szCs w:val="22"/>
              </w:rPr>
              <w:t>тел</w:t>
            </w:r>
            <w:proofErr w:type="spellEnd"/>
            <w:r>
              <w:rPr>
                <w:sz w:val="22"/>
                <w:szCs w:val="22"/>
              </w:rPr>
              <w:t xml:space="preserve">/факс: (044)450-12-66, е-mail: </w:t>
            </w:r>
            <w:proofErr w:type="spellStart"/>
            <w:r>
              <w:rPr>
                <w:sz w:val="22"/>
                <w:szCs w:val="22"/>
              </w:rPr>
              <w:t>diklz</w:t>
            </w:r>
            <w:proofErr w:type="spellEnd"/>
            <w:r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</w:rPr>
              <w:t>diklz.gov.ua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000000" w:rsidRDefault="00AA2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http://www.diklz.gov.ua Код ЄДРПОУ 37769480</w:t>
            </w:r>
          </w:p>
        </w:tc>
      </w:tr>
    </w:tbl>
    <w:p w:rsidR="00000000" w:rsidRDefault="00AA220F">
      <w: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34"/>
        <w:gridCol w:w="5420"/>
      </w:tblGrid>
      <w:tr w:rsidR="00000000">
        <w:tc>
          <w:tcPr>
            <w:tcW w:w="2250" w:type="pct"/>
            <w:hideMark/>
          </w:tcPr>
          <w:p w:rsidR="00000000" w:rsidRDefault="00AA220F">
            <w:pPr>
              <w:rPr>
                <w:sz w:val="24"/>
                <w:lang w:val="ru-RU"/>
              </w:rPr>
            </w:pPr>
          </w:p>
        </w:tc>
        <w:tc>
          <w:tcPr>
            <w:tcW w:w="2750" w:type="pct"/>
            <w:hideMark/>
          </w:tcPr>
          <w:p w:rsidR="00000000" w:rsidRDefault="00AA220F">
            <w:r>
              <w:t>На № __________ від ____________</w:t>
            </w:r>
          </w:p>
        </w:tc>
      </w:tr>
      <w:tr w:rsidR="00000000">
        <w:tc>
          <w:tcPr>
            <w:tcW w:w="0" w:type="auto"/>
            <w:vAlign w:val="center"/>
            <w:hideMark/>
          </w:tcPr>
          <w:p w:rsidR="00000000" w:rsidRDefault="00AA220F">
            <w:pPr>
              <w:rPr>
                <w:sz w:val="24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AA220F">
            <w:r>
              <w:t> </w:t>
            </w:r>
          </w:p>
          <w:p w:rsidR="00000000" w:rsidRDefault="00AA220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Керівникам суб’єктів господарювання, які займаються реалізацією (торгівлею), зберіганням і застосуванням лікарських засобів</w:t>
            </w:r>
          </w:p>
          <w:p w:rsidR="00000000" w:rsidRDefault="00AA220F">
            <w:r>
              <w:t> </w:t>
            </w:r>
          </w:p>
          <w:p w:rsidR="00000000" w:rsidRDefault="00AA220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Керівникам територіальних органів </w:t>
            </w:r>
            <w:proofErr w:type="spellStart"/>
            <w:r>
              <w:rPr>
                <w:b/>
                <w:bCs/>
              </w:rPr>
              <w:t>Держлікслужби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</w:tr>
    </w:tbl>
    <w:p w:rsidR="00000000" w:rsidRDefault="00AA220F">
      <w:r>
        <w:t> </w:t>
      </w:r>
    </w:p>
    <w:p w:rsidR="00000000" w:rsidRDefault="00AA220F">
      <w:r>
        <w:t> </w:t>
      </w:r>
    </w:p>
    <w:p w:rsidR="00000000" w:rsidRDefault="00AA220F">
      <w:pPr>
        <w:jc w:val="center"/>
        <w:rPr>
          <w:b/>
          <w:bCs/>
        </w:rPr>
      </w:pPr>
      <w:r>
        <w:rPr>
          <w:b/>
          <w:bCs/>
        </w:rPr>
        <w:t>РОЗПОРЯДЖЕННЯ</w:t>
      </w:r>
    </w:p>
    <w:p w:rsidR="00000000" w:rsidRDefault="00AA220F">
      <w:r>
        <w:t> </w:t>
      </w:r>
    </w:p>
    <w:p w:rsidR="00000000" w:rsidRDefault="00AA220F">
      <w:pPr>
        <w:ind w:firstLine="709"/>
        <w:jc w:val="both"/>
      </w:pPr>
      <w:r>
        <w:t>У відповідності до статей 9, 15, 20 Закону України “Про лікарські засоби”, Положення про Державну службу України з лікарських засобів, затвердженого Указом Президента України від 08.04.2011 № 440 , наказів Міністерства охорони здоров’я України від 30.10.01</w:t>
      </w:r>
      <w:r>
        <w:t xml:space="preserve"> № 436 “Про затвердження Інструкції про порядок контролю якості лікарських засобів під час оптової та роздрібної торгівлі” та від 22.11.2011 за № 809 “Про затвердження Порядку встановлення заборони (тимчасової заборони) та поновлення обігу лікарських засоб</w:t>
      </w:r>
      <w:r>
        <w:t xml:space="preserve">ів на території України”, які зареєстровані в Міністерстві юстиції України 05.02.02 за № 107/6395 та 30.01.2012 за № 126/20439, відповідно, та на підставі виявлення факту реалізації незареєстрованих лікарських засобів: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772"/>
        <w:gridCol w:w="4336"/>
        <w:gridCol w:w="1873"/>
        <w:gridCol w:w="1873"/>
      </w:tblGrid>
      <w:tr w:rsidR="00000000" w:rsidRPr="00AA220F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Pr="00AA220F" w:rsidRDefault="00AA220F">
            <w:pPr>
              <w:rPr>
                <w:szCs w:val="28"/>
              </w:rPr>
            </w:pPr>
            <w:r>
              <w:rPr>
                <w:szCs w:val="28"/>
                <w:lang w:val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Pr="00AA220F" w:rsidRDefault="00AA220F">
            <w:pPr>
              <w:rPr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Pr="00AA220F" w:rsidRDefault="00AA220F">
            <w:pPr>
              <w:rPr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Pr="00AA220F" w:rsidRDefault="00AA220F">
            <w:pPr>
              <w:rPr>
                <w:szCs w:val="28"/>
              </w:rPr>
            </w:pPr>
          </w:p>
        </w:tc>
      </w:tr>
      <w:tr w:rsidR="000000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00000" w:rsidRDefault="00AA22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 лікарського засобу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00000" w:rsidRDefault="00AA22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лікарського засобу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00000" w:rsidRDefault="00AA22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Виробник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00000" w:rsidRDefault="00AA22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Країна виробника</w:t>
            </w:r>
          </w:p>
        </w:tc>
      </w:tr>
      <w:tr w:rsidR="000000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AA22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ПАНСУЛІД 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AA220F">
            <w:pPr>
              <w:jc w:val="center"/>
            </w:pPr>
            <w:r>
              <w:t xml:space="preserve">таблетки </w:t>
            </w:r>
            <w:proofErr w:type="spellStart"/>
            <w:r>
              <w:t>дисперговані</w:t>
            </w:r>
            <w:proofErr w:type="spellEnd"/>
            <w:r>
              <w:t xml:space="preserve"> по 100 мг №10, № 10х10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220F" w:rsidRDefault="00AA220F">
            <w:pPr>
              <w:jc w:val="center"/>
            </w:pPr>
          </w:p>
          <w:p w:rsidR="00000000" w:rsidRDefault="00AA220F">
            <w:pPr>
              <w:jc w:val="center"/>
            </w:pPr>
            <w:proofErr w:type="spellStart"/>
            <w:r>
              <w:t>Русан</w:t>
            </w:r>
            <w:proofErr w:type="spellEnd"/>
            <w:r>
              <w:t xml:space="preserve"> </w:t>
            </w:r>
            <w:proofErr w:type="spellStart"/>
            <w:r>
              <w:t>Фарма</w:t>
            </w:r>
            <w:proofErr w:type="spellEnd"/>
            <w:r>
              <w:t xml:space="preserve"> Лтд</w:t>
            </w:r>
          </w:p>
          <w:p w:rsidR="00AA220F" w:rsidRDefault="00AA220F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AA220F">
            <w:pPr>
              <w:jc w:val="center"/>
            </w:pPr>
            <w:r>
              <w:t>Індія</w:t>
            </w:r>
          </w:p>
        </w:tc>
      </w:tr>
    </w:tbl>
    <w:p w:rsidR="00000000" w:rsidRDefault="00AA220F">
      <w:r>
        <w:t> </w:t>
      </w:r>
    </w:p>
    <w:p w:rsidR="00000000" w:rsidRDefault="00AA220F">
      <w:pPr>
        <w:ind w:firstLine="709"/>
        <w:jc w:val="both"/>
      </w:pPr>
      <w:r>
        <w:rPr>
          <w:b/>
          <w:bCs/>
        </w:rPr>
        <w:t>забороняю його реалізацію (торгівлю) та застосування.</w:t>
      </w:r>
    </w:p>
    <w:p w:rsidR="00000000" w:rsidRDefault="00AA220F">
      <w:r>
        <w:t> </w:t>
      </w:r>
    </w:p>
    <w:p w:rsidR="00000000" w:rsidRDefault="00AA220F">
      <w:pPr>
        <w:ind w:firstLine="709"/>
        <w:jc w:val="both"/>
      </w:pPr>
      <w:r>
        <w:t xml:space="preserve">Суб’єктам господарської діяльності, які здійснюють реалізацію (торгівлю), застосування лікарських засобів </w:t>
      </w:r>
      <w:r>
        <w:rPr>
          <w:b/>
          <w:bCs/>
        </w:rPr>
        <w:t>невідкладно</w:t>
      </w:r>
      <w:r>
        <w:t xml:space="preserve">: </w:t>
      </w:r>
    </w:p>
    <w:p w:rsidR="00000000" w:rsidRDefault="00AA220F">
      <w:pPr>
        <w:numPr>
          <w:ilvl w:val="0"/>
          <w:numId w:val="1"/>
        </w:numPr>
        <w:ind w:left="0" w:firstLine="709"/>
        <w:jc w:val="both"/>
      </w:pPr>
      <w:r>
        <w:t xml:space="preserve">перевірити наявність вищезазначеного препарату; </w:t>
      </w:r>
    </w:p>
    <w:p w:rsidR="00000000" w:rsidRDefault="00AA220F">
      <w:pPr>
        <w:numPr>
          <w:ilvl w:val="0"/>
          <w:numId w:val="1"/>
        </w:numPr>
        <w:ind w:left="0" w:firstLine="709"/>
        <w:jc w:val="both"/>
      </w:pPr>
      <w:r>
        <w:lastRenderedPageBreak/>
        <w:t>при виявленні вжити заходи по розміщенню в карантин або поверненню постачальнику, або з</w:t>
      </w:r>
      <w:r>
        <w:t xml:space="preserve">аходи щодо утилізації/ знищення; </w:t>
      </w:r>
    </w:p>
    <w:p w:rsidR="00000000" w:rsidRDefault="00AA220F">
      <w:pPr>
        <w:numPr>
          <w:ilvl w:val="0"/>
          <w:numId w:val="1"/>
        </w:numPr>
        <w:ind w:left="0" w:firstLine="709"/>
        <w:jc w:val="both"/>
      </w:pPr>
      <w:r>
        <w:t xml:space="preserve">повідомити територіальний орган </w:t>
      </w:r>
      <w:proofErr w:type="spellStart"/>
      <w:r>
        <w:t>Держлікслужби</w:t>
      </w:r>
      <w:proofErr w:type="spellEnd"/>
      <w:r>
        <w:t xml:space="preserve"> України за місцем розташування про кількість лікарського засобу, поміщеного в карантин, або повернутого постачальнику або утилізованого/ знищеного. </w:t>
      </w:r>
    </w:p>
    <w:p w:rsidR="00000000" w:rsidRDefault="00AA220F">
      <w:pPr>
        <w:ind w:firstLine="709"/>
        <w:jc w:val="both"/>
      </w:pPr>
      <w:r>
        <w:t>Контроль за виконанням дано</w:t>
      </w:r>
      <w:r>
        <w:t xml:space="preserve">го розпорядження здійснюють територіальні органи </w:t>
      </w:r>
      <w:proofErr w:type="spellStart"/>
      <w:r>
        <w:t>Держлікслужби</w:t>
      </w:r>
      <w:proofErr w:type="spellEnd"/>
      <w:r>
        <w:t xml:space="preserve"> України за місцем розташування. </w:t>
      </w:r>
    </w:p>
    <w:p w:rsidR="00000000" w:rsidRDefault="00AA220F">
      <w:pPr>
        <w:ind w:firstLine="709"/>
        <w:jc w:val="both"/>
      </w:pPr>
      <w:r>
        <w:t xml:space="preserve">Невиконання даного розпорядження тягне за собою відповідальність згідно з чинним законодавством України. </w:t>
      </w:r>
    </w:p>
    <w:p w:rsidR="00000000" w:rsidRDefault="00AA220F">
      <w:pPr>
        <w:ind w:firstLine="709"/>
        <w:jc w:val="both"/>
      </w:pPr>
      <w:r>
        <w:t>Обіг лікарського засобу дозволяється лише за умови йог</w:t>
      </w:r>
      <w:r>
        <w:t xml:space="preserve">о перереєстрації в Україні та внесення до Державного реєстру лікарських засобів України. </w:t>
      </w:r>
    </w:p>
    <w:p w:rsidR="00000000" w:rsidRDefault="00AA220F">
      <w:r>
        <w:t> </w:t>
      </w:r>
    </w:p>
    <w:p w:rsidR="00000000" w:rsidRDefault="00AA220F">
      <w:r>
        <w:t> </w:t>
      </w:r>
    </w:p>
    <w:p w:rsidR="00000000" w:rsidRDefault="00AA220F">
      <w:r>
        <w:t> </w:t>
      </w:r>
    </w:p>
    <w:p w:rsidR="00000000" w:rsidRDefault="00AA220F">
      <w: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12"/>
        <w:gridCol w:w="3942"/>
      </w:tblGrid>
      <w:tr w:rsidR="00000000">
        <w:tc>
          <w:tcPr>
            <w:tcW w:w="3000" w:type="pct"/>
            <w:hideMark/>
          </w:tcPr>
          <w:p w:rsidR="00000000" w:rsidRDefault="00AA220F">
            <w:pPr>
              <w:ind w:right="70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Перший заступник Голови</w:t>
            </w:r>
          </w:p>
        </w:tc>
        <w:tc>
          <w:tcPr>
            <w:tcW w:w="2000" w:type="pct"/>
            <w:tcMar>
              <w:top w:w="0" w:type="dxa"/>
              <w:left w:w="500" w:type="dxa"/>
              <w:bottom w:w="0" w:type="dxa"/>
              <w:right w:w="108" w:type="dxa"/>
            </w:tcMar>
            <w:vAlign w:val="bottom"/>
            <w:hideMark/>
          </w:tcPr>
          <w:p w:rsidR="00000000" w:rsidRDefault="00AA220F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І.Б. Демченко</w:t>
            </w:r>
          </w:p>
        </w:tc>
      </w:tr>
    </w:tbl>
    <w:p w:rsidR="00000000" w:rsidRDefault="00AA220F">
      <w:r>
        <w:t> </w:t>
      </w:r>
    </w:p>
    <w:p w:rsidR="00000000" w:rsidRDefault="00AA220F">
      <w:r>
        <w:t> </w:t>
      </w:r>
    </w:p>
    <w:p w:rsidR="00000000" w:rsidRDefault="00AA220F">
      <w:r>
        <w:t> </w:t>
      </w:r>
    </w:p>
    <w:p w:rsidR="00AA220F" w:rsidRDefault="00AA220F">
      <w:pPr>
        <w:pStyle w:val="msosmall"/>
        <w:rPr>
          <w:sz w:val="20"/>
          <w:szCs w:val="20"/>
        </w:rPr>
      </w:pPr>
    </w:p>
    <w:p w:rsidR="00AA220F" w:rsidRDefault="00AA220F">
      <w:pPr>
        <w:pStyle w:val="msosmall"/>
        <w:rPr>
          <w:sz w:val="20"/>
          <w:szCs w:val="20"/>
        </w:rPr>
      </w:pPr>
    </w:p>
    <w:p w:rsidR="00AA220F" w:rsidRDefault="00AA220F">
      <w:pPr>
        <w:pStyle w:val="msosmall"/>
        <w:rPr>
          <w:sz w:val="20"/>
          <w:szCs w:val="20"/>
        </w:rPr>
      </w:pPr>
    </w:p>
    <w:p w:rsidR="00000000" w:rsidRDefault="00AA220F">
      <w:pPr>
        <w:pStyle w:val="msosmall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Янчинова З.Я., тел.393-21-43</w:t>
      </w:r>
    </w:p>
    <w:sectPr w:rsidR="00000000">
      <w:pgSz w:w="11906" w:h="16838"/>
      <w:pgMar w:top="1134" w:right="567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E40A0"/>
    <w:multiLevelType w:val="singleLevel"/>
    <w:tmpl w:val="0332D48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noPunctuationKerning/>
  <w:characterSpacingControl w:val="doNotCompress"/>
  <w:compat>
    <w:growAutofit/>
    <w:compatSetting w:name="compatibilityMode" w:uri="http://schemas.microsoft.com/office/word" w:val="14"/>
  </w:compat>
  <w:rsids>
    <w:rsidRoot w:val="00E96A6E"/>
    <w:rsid w:val="00AA220F"/>
    <w:rsid w:val="00E9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1999/XSL/Forma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 w:val="24"/>
      <w:szCs w:val="24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AA2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20F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 w:val="24"/>
      <w:szCs w:val="24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AA2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20F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dias:80/Images/UkrEmblem2.gi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Розпорядження ДІМОЗ про заборону обігу незареєстрованих ЛЗ</vt:lpstr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Розпорядження ДІМОЗ про заборону обігу незареєстрованих ЛЗ</dc:title>
  <dc:subject/>
  <dc:creator>Янчинова Зулейха Янфунковна</dc:creator>
  <cp:keywords/>
  <dc:description/>
  <cp:lastModifiedBy>Янчинова Зулейха Янфунковна</cp:lastModifiedBy>
  <cp:revision>3</cp:revision>
  <cp:lastPrinted>2012-11-05T09:34:00Z</cp:lastPrinted>
  <dcterms:created xsi:type="dcterms:W3CDTF">2012-11-05T09:32:00Z</dcterms:created>
  <dcterms:modified xsi:type="dcterms:W3CDTF">2012-11-05T09:42:00Z</dcterms:modified>
</cp:coreProperties>
</file>