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0F5E5F" w:rsidRPr="000F5E5F" w:rsidTr="000F5E5F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/>
              </w:rPr>
              <w:t>КАБІНЕТ МІНІСТРІВ УКРАЇНИ</w:t>
            </w: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0F5E5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/>
              </w:rPr>
              <w:t>ПОСТАНОВА</w:t>
            </w:r>
          </w:p>
        </w:tc>
      </w:tr>
      <w:tr w:rsidR="000F5E5F" w:rsidRPr="000F5E5F" w:rsidTr="000F5E5F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від 15 липня 2026 р. № 938</w:t>
            </w: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Київ</w:t>
            </w:r>
          </w:p>
        </w:tc>
      </w:tr>
    </w:tbl>
    <w:p w:rsidR="000F5E5F" w:rsidRPr="000F5E5F" w:rsidRDefault="000F5E5F" w:rsidP="000F5E5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0" w:name="n3"/>
      <w:bookmarkEnd w:id="0"/>
      <w:r w:rsidRPr="000F5E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/>
        </w:rPr>
        <w:t>Про внесення змін у додаток 2 до постанови Кабінету Міністрів України від 29 грудня 2025 р. № 1772</w:t>
      </w:r>
    </w:p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" w:name="n4"/>
      <w:bookmarkEnd w:id="1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Кабінет Міністрів України </w:t>
      </w:r>
      <w:r w:rsidRPr="000F5E5F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/>
        </w:rPr>
        <w:t>постановляє:</w:t>
      </w:r>
    </w:p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" w:name="n5"/>
      <w:bookmarkEnd w:id="2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Внести у </w:t>
      </w:r>
      <w:bookmarkStart w:id="3" w:name="_GoBack"/>
      <w:bookmarkEnd w:id="3"/>
      <w:r w:rsidRPr="000F5E5F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/>
        </w:rPr>
        <w:t>додаток 2</w:t>
      </w:r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до постанови Кабінету Міністрів України від 29 грудня 2025 р. № 1772 “Про затвердження обсягів квот на 2026 рік, у межах яких здійснюється культивування рослин, що містять наркотичні засоби і психотропні речовини, виробництво, виготовлення, зберігання, ввезення на територію України та вивезення з території України наркотичних засобів і психотропних речовин” (Офіційний вісник України, 2026 р., № 6, ст. 524) зміни, що </w:t>
      </w:r>
      <w:hyperlink r:id="rId5" w:anchor="n8" w:history="1">
        <w:r w:rsidRPr="000F5E5F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/>
          </w:rPr>
          <w:t>додаються</w:t>
        </w:r>
      </w:hyperlink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3"/>
      </w:tblGrid>
      <w:tr w:rsidR="000F5E5F" w:rsidRPr="000F5E5F" w:rsidTr="000F5E5F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4" w:name="n6"/>
            <w:bookmarkEnd w:id="4"/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Прем'єр-міністр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Ю. СВИРИДЕНКО</w:t>
            </w:r>
          </w:p>
        </w:tc>
      </w:tr>
      <w:tr w:rsidR="000F5E5F" w:rsidRPr="000F5E5F" w:rsidTr="000F5E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Інд. 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br/>
            </w:r>
          </w:p>
        </w:tc>
      </w:tr>
    </w:tbl>
    <w:p w:rsidR="000F5E5F" w:rsidRPr="000F5E5F" w:rsidRDefault="000F5E5F" w:rsidP="000F5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0F5E5F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5" style="width:0;height:0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5617"/>
      </w:tblGrid>
      <w:tr w:rsidR="000F5E5F" w:rsidRPr="000F5E5F" w:rsidTr="000F5E5F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5" w:name="n28"/>
            <w:bookmarkStart w:id="6" w:name="n7"/>
            <w:bookmarkEnd w:id="5"/>
            <w:bookmarkEnd w:id="6"/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br/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ЗАТВЕРДЖЕНО</w:t>
            </w: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постановою Кабінету Міністрів України</w:t>
            </w: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0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від 15 липня 2026 р. № 938</w:t>
            </w:r>
          </w:p>
        </w:tc>
      </w:tr>
    </w:tbl>
    <w:p w:rsidR="000F5E5F" w:rsidRPr="000F5E5F" w:rsidRDefault="000F5E5F" w:rsidP="000F5E5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7" w:name="n8"/>
      <w:bookmarkEnd w:id="7"/>
      <w:r w:rsidRPr="000F5E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/>
        </w:rPr>
        <w:t>ЗМІНИ,</w:t>
      </w:r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br/>
      </w:r>
      <w:r w:rsidRPr="000F5E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/>
        </w:rPr>
        <w:t>що вносяться у </w:t>
      </w:r>
      <w:hyperlink r:id="rId6" w:anchor="n13" w:tgtFrame="_blank" w:history="1">
        <w:r w:rsidRPr="000F5E5F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/>
          </w:rPr>
          <w:t>додаток 2</w:t>
        </w:r>
      </w:hyperlink>
      <w:r w:rsidRPr="000F5E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/>
        </w:rPr>
        <w:t> до постанови Кабінету Міністрів України від 29 грудня 2025 р. № 1772</w:t>
      </w:r>
    </w:p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8" w:name="n9"/>
      <w:bookmarkEnd w:id="8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розділі “Наркотичні засоби*” позицію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91"/>
        <w:gridCol w:w="1414"/>
        <w:gridCol w:w="1480"/>
        <w:gridCol w:w="1214"/>
        <w:gridCol w:w="1580"/>
      </w:tblGrid>
      <w:tr w:rsidR="000F5E5F" w:rsidRPr="000F5E5F" w:rsidTr="000F5E5F"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9" w:name="n10"/>
            <w:bookmarkEnd w:id="9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“Метадон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1 958 800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1 062 588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320 006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2 098 265”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0" w:name="n11"/>
      <w:bookmarkEnd w:id="10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замінити такою позицією: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5"/>
        <w:gridCol w:w="1347"/>
        <w:gridCol w:w="1630"/>
        <w:gridCol w:w="1147"/>
        <w:gridCol w:w="1580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11" w:name="n12"/>
            <w:bookmarkEnd w:id="11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“Метадон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2 558 671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1 662 588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320 006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2 698 265”.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2" w:name="n13"/>
      <w:bookmarkEnd w:id="12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У розділі “Психотропні речовини*”:</w:t>
      </w:r>
    </w:p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3" w:name="n14"/>
      <w:bookmarkEnd w:id="13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1) позицію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5"/>
        <w:gridCol w:w="1347"/>
        <w:gridCol w:w="1630"/>
        <w:gridCol w:w="1147"/>
        <w:gridCol w:w="1580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14" w:name="n15"/>
            <w:bookmarkEnd w:id="14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“Альпразолам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1 920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11 584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813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12 263”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5" w:name="n16"/>
      <w:bookmarkEnd w:id="15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замінити такою позицією: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5"/>
        <w:gridCol w:w="1347"/>
        <w:gridCol w:w="1630"/>
        <w:gridCol w:w="1147"/>
        <w:gridCol w:w="1580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16" w:name="n17"/>
            <w:bookmarkEnd w:id="16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lastRenderedPageBreak/>
              <w:t>“Альпразолам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1 920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11 734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813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12 413”;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7" w:name="n18"/>
      <w:bookmarkEnd w:id="17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2) позицію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5"/>
        <w:gridCol w:w="1347"/>
        <w:gridCol w:w="1630"/>
        <w:gridCol w:w="1147"/>
        <w:gridCol w:w="1580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18" w:name="n19"/>
            <w:bookmarkEnd w:id="18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“Мідазолам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28 990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58 939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9 810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57 386”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9" w:name="n20"/>
      <w:bookmarkEnd w:id="19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замінити такою позицією: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5"/>
        <w:gridCol w:w="1347"/>
        <w:gridCol w:w="1630"/>
        <w:gridCol w:w="1147"/>
        <w:gridCol w:w="1580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20" w:name="n21"/>
            <w:bookmarkEnd w:id="20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“Мідазолам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28 990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59 039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9 810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57 486”;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1" w:name="n22"/>
      <w:bookmarkEnd w:id="21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3) позиції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765"/>
        <w:gridCol w:w="1326"/>
        <w:gridCol w:w="1604"/>
        <w:gridCol w:w="1129"/>
        <w:gridCol w:w="1555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22" w:name="n23"/>
            <w:bookmarkEnd w:id="22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“Тетрогідроканнабінол***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493 535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592 168**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100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592 068</w:t>
            </w:r>
          </w:p>
        </w:tc>
      </w:tr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Тріазолам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560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643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643”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3" w:name="n24"/>
      <w:bookmarkEnd w:id="23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замінити такими позиціями: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765"/>
        <w:gridCol w:w="1326"/>
        <w:gridCol w:w="1604"/>
        <w:gridCol w:w="1129"/>
        <w:gridCol w:w="1555"/>
      </w:tblGrid>
      <w:tr w:rsidR="000F5E5F" w:rsidRPr="000F5E5F" w:rsidTr="000F5E5F">
        <w:trPr>
          <w:trHeight w:val="456"/>
        </w:trPr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24" w:name="n25"/>
            <w:bookmarkEnd w:id="24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“Тетрогідроканнабінол***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493 535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592 169**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100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592 069</w:t>
            </w:r>
          </w:p>
        </w:tc>
      </w:tr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Тріазолам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560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644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644”;</w:t>
            </w:r>
          </w:p>
        </w:tc>
      </w:tr>
    </w:tbl>
    <w:p w:rsidR="000F5E5F" w:rsidRPr="000F5E5F" w:rsidRDefault="000F5E5F" w:rsidP="000F5E5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5" w:name="n26"/>
      <w:bookmarkEnd w:id="25"/>
      <w:r w:rsidRPr="000F5E5F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4) доповнити розділ позиціями такого змісту: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24"/>
        <w:gridCol w:w="1459"/>
        <w:gridCol w:w="1607"/>
        <w:gridCol w:w="1131"/>
        <w:gridCol w:w="1558"/>
      </w:tblGrid>
      <w:tr w:rsidR="000F5E5F" w:rsidRPr="000F5E5F" w:rsidTr="000F5E5F">
        <w:tc>
          <w:tcPr>
            <w:tcW w:w="2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26" w:name="n27"/>
            <w:bookmarkEnd w:id="26"/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“Естазолам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</w:t>
            </w:r>
          </w:p>
        </w:tc>
      </w:tr>
      <w:tr w:rsidR="000F5E5F" w:rsidRPr="000F5E5F" w:rsidTr="000F5E5F">
        <w:tc>
          <w:tcPr>
            <w:tcW w:w="3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Пентобарбітал (етамінал натрію)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F5E5F" w:rsidRPr="000F5E5F" w:rsidRDefault="000F5E5F" w:rsidP="000F5E5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0F5E5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1”.</w:t>
            </w:r>
          </w:p>
        </w:tc>
      </w:tr>
    </w:tbl>
    <w:p w:rsidR="000F5E5F" w:rsidRDefault="000F5E5F"/>
    <w:sectPr w:rsidR="000F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F"/>
    <w:rsid w:val="000F5E5F"/>
    <w:rsid w:val="005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23">
    <w:name w:val="rvts23"/>
    <w:basedOn w:val="a0"/>
    <w:rsid w:val="000F5E5F"/>
  </w:style>
  <w:style w:type="character" w:customStyle="1" w:styleId="rvts64">
    <w:name w:val="rvts64"/>
    <w:basedOn w:val="a0"/>
    <w:rsid w:val="000F5E5F"/>
  </w:style>
  <w:style w:type="paragraph" w:customStyle="1" w:styleId="rvps7">
    <w:name w:val="rvps7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9">
    <w:name w:val="rvts9"/>
    <w:basedOn w:val="a0"/>
    <w:rsid w:val="000F5E5F"/>
  </w:style>
  <w:style w:type="paragraph" w:customStyle="1" w:styleId="rvps6">
    <w:name w:val="rvps6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2">
    <w:name w:val="rvps2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52">
    <w:name w:val="rvts52"/>
    <w:basedOn w:val="a0"/>
    <w:rsid w:val="000F5E5F"/>
  </w:style>
  <w:style w:type="character" w:styleId="a3">
    <w:name w:val="Hyperlink"/>
    <w:basedOn w:val="a0"/>
    <w:uiPriority w:val="99"/>
    <w:semiHidden/>
    <w:unhideWhenUsed/>
    <w:rsid w:val="000F5E5F"/>
    <w:rPr>
      <w:color w:val="0000FF"/>
      <w:u w:val="single"/>
    </w:rPr>
  </w:style>
  <w:style w:type="paragraph" w:customStyle="1" w:styleId="rvps4">
    <w:name w:val="rvps4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44">
    <w:name w:val="rvts44"/>
    <w:basedOn w:val="a0"/>
    <w:rsid w:val="000F5E5F"/>
  </w:style>
  <w:style w:type="paragraph" w:customStyle="1" w:styleId="rvps15">
    <w:name w:val="rvps15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8">
    <w:name w:val="rvps8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4">
    <w:name w:val="rvps14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2">
    <w:name w:val="rvps12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23">
    <w:name w:val="rvts23"/>
    <w:basedOn w:val="a0"/>
    <w:rsid w:val="000F5E5F"/>
  </w:style>
  <w:style w:type="character" w:customStyle="1" w:styleId="rvts64">
    <w:name w:val="rvts64"/>
    <w:basedOn w:val="a0"/>
    <w:rsid w:val="000F5E5F"/>
  </w:style>
  <w:style w:type="paragraph" w:customStyle="1" w:styleId="rvps7">
    <w:name w:val="rvps7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9">
    <w:name w:val="rvts9"/>
    <w:basedOn w:val="a0"/>
    <w:rsid w:val="000F5E5F"/>
  </w:style>
  <w:style w:type="paragraph" w:customStyle="1" w:styleId="rvps6">
    <w:name w:val="rvps6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2">
    <w:name w:val="rvps2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52">
    <w:name w:val="rvts52"/>
    <w:basedOn w:val="a0"/>
    <w:rsid w:val="000F5E5F"/>
  </w:style>
  <w:style w:type="character" w:styleId="a3">
    <w:name w:val="Hyperlink"/>
    <w:basedOn w:val="a0"/>
    <w:uiPriority w:val="99"/>
    <w:semiHidden/>
    <w:unhideWhenUsed/>
    <w:rsid w:val="000F5E5F"/>
    <w:rPr>
      <w:color w:val="0000FF"/>
      <w:u w:val="single"/>
    </w:rPr>
  </w:style>
  <w:style w:type="paragraph" w:customStyle="1" w:styleId="rvps4">
    <w:name w:val="rvps4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44">
    <w:name w:val="rvts44"/>
    <w:basedOn w:val="a0"/>
    <w:rsid w:val="000F5E5F"/>
  </w:style>
  <w:style w:type="paragraph" w:customStyle="1" w:styleId="rvps15">
    <w:name w:val="rvps15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8">
    <w:name w:val="rvps8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4">
    <w:name w:val="rvps14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2">
    <w:name w:val="rvps12"/>
    <w:basedOn w:val="a"/>
    <w:rsid w:val="000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0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8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1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3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3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11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772-2025-%D0%BF" TargetMode="External"/><Relationship Id="rId5" Type="http://schemas.openxmlformats.org/officeDocument/2006/relationships/hyperlink" Target="https://zakon.rada.gov.ua/laws/show/938-202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2026-08-03T11:43:00Z</dcterms:created>
  <dcterms:modified xsi:type="dcterms:W3CDTF">2026-08-03T11:44:00Z</dcterms:modified>
</cp:coreProperties>
</file>