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631D41" w:rsidRPr="00631D41" w:rsidTr="00631D41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1D41" w:rsidRPr="00631D41" w:rsidRDefault="00631D41" w:rsidP="00631D41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0" w:name="_GoBack"/>
            <w:bookmarkEnd w:id="0"/>
            <w:r w:rsidRPr="00631D4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/>
              </w:rPr>
              <w:t>КАБІНЕТ МІНІСТРІВ УКРАЇНИ</w:t>
            </w:r>
            <w:r w:rsidRPr="00631D4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631D4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/>
              </w:rPr>
              <w:t>ПОСТАНОВА</w:t>
            </w:r>
          </w:p>
        </w:tc>
      </w:tr>
      <w:tr w:rsidR="00631D41" w:rsidRPr="00631D41" w:rsidTr="00631D41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1D41" w:rsidRPr="00631D41" w:rsidRDefault="00631D41" w:rsidP="00631D41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3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від 3 вересня 2024 р. № 1005</w:t>
            </w:r>
            <w:r w:rsidRPr="00631D4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63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Київ</w:t>
            </w:r>
          </w:p>
        </w:tc>
      </w:tr>
    </w:tbl>
    <w:p w:rsidR="00631D41" w:rsidRPr="00631D41" w:rsidRDefault="00631D41" w:rsidP="00631D41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1" w:name="n3"/>
      <w:bookmarkEnd w:id="1"/>
      <w:r w:rsidRPr="00631D41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Про внесення змін до постанови Кабінету Міністрів України від 17 квітня 2008 р. № 366</w:t>
      </w:r>
    </w:p>
    <w:p w:rsidR="00631D41" w:rsidRPr="00631D41" w:rsidRDefault="00631D41" w:rsidP="00631D4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2" w:name="n4"/>
      <w:bookmarkEnd w:id="2"/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t>Кабінет Міністрів України </w:t>
      </w:r>
      <w:r w:rsidRPr="00631D41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/>
        </w:rPr>
        <w:t>постановляє:</w:t>
      </w:r>
    </w:p>
    <w:p w:rsidR="00631D41" w:rsidRPr="00631D41" w:rsidRDefault="00631D41" w:rsidP="00631D4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3" w:name="n5"/>
      <w:bookmarkEnd w:id="3"/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t>Внести до постанови Кабінету Міністрів України від 17 квітня 2008 р. </w:t>
      </w:r>
      <w:hyperlink r:id="rId5" w:anchor="n2" w:tgtFrame="_blank" w:history="1">
        <w:r w:rsidRPr="00631D41">
          <w:rPr>
            <w:rFonts w:ascii="Times New Roman" w:eastAsia="Times New Roman" w:hAnsi="Times New Roman" w:cs="Times New Roman"/>
            <w:sz w:val="24"/>
            <w:szCs w:val="24"/>
            <w:lang/>
          </w:rPr>
          <w:t>№ 366</w:t>
        </w:r>
      </w:hyperlink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t> “Про затвердження Порядку перевезення наркотичних засобів, психотропних речовин і прекурсорів на території України та оформлення необхідних документів” (Офіційний вісник України, 2008 р., № 31, ст. 977; 2016 р., № 20, ст. 803; 2020 р., № 23, ст. 855) зміни, що додаються.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631D41" w:rsidRPr="00631D41" w:rsidTr="00631D41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1D41" w:rsidRPr="00631D41" w:rsidRDefault="00631D41" w:rsidP="00631D41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4" w:name="n6"/>
            <w:bookmarkEnd w:id="4"/>
            <w:r w:rsidRPr="0063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Прем'єр-міністр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1D41" w:rsidRPr="00631D41" w:rsidRDefault="00631D41" w:rsidP="00631D41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3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Д. ШМИГАЛЬ</w:t>
            </w:r>
          </w:p>
        </w:tc>
      </w:tr>
    </w:tbl>
    <w:p w:rsidR="00631D41" w:rsidRPr="00631D41" w:rsidRDefault="00631D41" w:rsidP="00631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pict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7"/>
      </w:tblGrid>
      <w:tr w:rsidR="00631D41" w:rsidRPr="00631D41" w:rsidTr="00631D41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1D41" w:rsidRPr="00631D41" w:rsidRDefault="00631D41" w:rsidP="00631D4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5" w:name="n41"/>
            <w:bookmarkStart w:id="6" w:name="n7"/>
            <w:bookmarkEnd w:id="5"/>
            <w:bookmarkEnd w:id="6"/>
            <w:r w:rsidRPr="0063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1D41" w:rsidRPr="00631D41" w:rsidRDefault="00631D41" w:rsidP="00631D4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3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ЗАТВЕРДЖЕНО</w:t>
            </w:r>
            <w:r w:rsidRPr="00631D4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63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постановою Кабінету Міністрів України</w:t>
            </w:r>
            <w:r w:rsidRPr="00631D4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63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від 3 вересня 2024 р. № 1005</w:t>
            </w:r>
          </w:p>
        </w:tc>
      </w:tr>
    </w:tbl>
    <w:p w:rsidR="00631D41" w:rsidRPr="00631D41" w:rsidRDefault="00631D41" w:rsidP="00631D41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7" w:name="n8"/>
      <w:bookmarkEnd w:id="7"/>
      <w:r w:rsidRPr="00631D41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ЗМІНИ,</w:t>
      </w:r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631D41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що вносяться до постанови Кабінету Міністрів України від 17 квітня 2008 р. № 366</w:t>
      </w:r>
    </w:p>
    <w:p w:rsidR="00631D41" w:rsidRPr="00631D41" w:rsidRDefault="00631D41" w:rsidP="00631D4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8" w:name="n9"/>
      <w:bookmarkEnd w:id="8"/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t>1. У постанові:</w:t>
      </w:r>
    </w:p>
    <w:p w:rsidR="00631D41" w:rsidRPr="00631D41" w:rsidRDefault="00631D41" w:rsidP="00631D4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9" w:name="n10"/>
      <w:bookmarkEnd w:id="9"/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t>1) назву постанови викласти в такій редакції:</w:t>
      </w:r>
    </w:p>
    <w:p w:rsidR="00631D41" w:rsidRPr="00631D41" w:rsidRDefault="00631D41" w:rsidP="00631D41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10" w:name="n11"/>
      <w:bookmarkEnd w:id="10"/>
      <w:r w:rsidRPr="00631D41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“Про затвердження Порядку перевезення наркотичних засобів, психотропних речовин і прекурсорів, у тому числі конопель для медичних цілей, рослинної субстанції канабісу та вироблених (виготовлених) з них лікарських засобів, на території України та оформлення необхідних документів”;</w:t>
      </w:r>
    </w:p>
    <w:p w:rsidR="00631D41" w:rsidRPr="00631D41" w:rsidRDefault="00631D41" w:rsidP="00631D4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11" w:name="n12"/>
      <w:bookmarkEnd w:id="11"/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t>2) постановляючу частину викласти в такій редакції:</w:t>
      </w:r>
    </w:p>
    <w:p w:rsidR="00631D41" w:rsidRPr="00631D41" w:rsidRDefault="00631D41" w:rsidP="00631D4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12" w:name="n13"/>
      <w:bookmarkEnd w:id="12"/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t xml:space="preserve">“Затвердити Порядок перевезення наркотичних засобів, психотропних речовин і прекурсорів, у тому числі конопель для медичних цілей, рослинної субстанції канабісу та </w:t>
      </w:r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вироблених (виготовлених) з них лікарських засобів, на території України та оформлення необхідних документів, що додається.”.</w:t>
      </w:r>
    </w:p>
    <w:p w:rsidR="00631D41" w:rsidRPr="00631D41" w:rsidRDefault="00631D41" w:rsidP="00631D4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13" w:name="n14"/>
      <w:bookmarkEnd w:id="13"/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t>2. Порядок перевезення наркотичних засобів, психотропних речовин і прекурсорів на території України та оформлення необхідних документів, затверджений зазначеною постановою, викласти в такій редакції: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7"/>
      </w:tblGrid>
      <w:tr w:rsidR="00631D41" w:rsidRPr="00631D41" w:rsidTr="00631D41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1D41" w:rsidRPr="00631D41" w:rsidRDefault="00631D41" w:rsidP="00631D4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14" w:name="n15"/>
            <w:bookmarkEnd w:id="14"/>
            <w:r w:rsidRPr="0063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1D41" w:rsidRPr="00631D41" w:rsidRDefault="00631D41" w:rsidP="00631D4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31D4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“</w:t>
            </w:r>
            <w:r w:rsidRPr="0063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ЗАТВЕРДЖЕНО</w:t>
            </w:r>
            <w:r w:rsidRPr="00631D4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63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постановою Кабінету Міністрів України</w:t>
            </w:r>
            <w:r w:rsidRPr="00631D4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63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від 17 квітня 2008 р. № 366</w:t>
            </w:r>
            <w:r w:rsidRPr="00631D4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63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(в редакції постанови Кабінету Міністрів України</w:t>
            </w:r>
            <w:r w:rsidRPr="00631D4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63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від 3 вересня 2024 р. № 1005)</w:t>
            </w:r>
          </w:p>
        </w:tc>
      </w:tr>
    </w:tbl>
    <w:p w:rsidR="00631D41" w:rsidRPr="00631D41" w:rsidRDefault="00631D41" w:rsidP="00631D41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15" w:name="n16"/>
      <w:bookmarkEnd w:id="15"/>
      <w:r w:rsidRPr="00631D41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ПОРЯДОК</w:t>
      </w:r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631D41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перевезення наркотичних засобів, психотропних речовин і прекурсорів, у тому числі конопель для медичних цілей, рослинної субстанції канабісу та вироблених (виготовлених) з них лікарських засобів, на території України та оформлення необхідних документів</w:t>
      </w:r>
    </w:p>
    <w:p w:rsidR="00631D41" w:rsidRPr="00631D41" w:rsidRDefault="00631D41" w:rsidP="00631D4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16" w:name="n17"/>
      <w:bookmarkEnd w:id="16"/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t>1. Цей Порядок визначає умови перевезення наркотичних засобів, психотропних речовин і прекурсорів, включених до таблиць II, III і IV переліку наркотичних засобів, психотропних речовин і прекурсорів, затвердженого постановою Кабінету Міністрів України від 6 травня 2000 р. № 770 (Офіційний вісник України, 2000 р., № 19, ст. 789; 2024 р., № 57, ст. 3354) (далі - перелік), у тому числі конопель для медичних цілей, включених до таблиці I переліку, рослинної субстанції канабісу та вироблених (виготовлених) з них лікарських засобів.</w:t>
      </w:r>
    </w:p>
    <w:p w:rsidR="00631D41" w:rsidRPr="00631D41" w:rsidRDefault="00631D41" w:rsidP="00631D4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17" w:name="n18"/>
      <w:bookmarkEnd w:id="17"/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t>2. Перевезення наркотичних засобів, психотропних речовин і прекурсорів, у тому числі конопель для медичних цілей, рослинної субстанції канабісу та вироблених (виготовлених) з них лікарських засобів, на території України здійснюється суб’єктами господарювання всіх форм власності за наявності у них ліцензії на перевезення наркотичних засобів, психотропних речовин і прекурсорів.</w:t>
      </w:r>
    </w:p>
    <w:p w:rsidR="00631D41" w:rsidRPr="00631D41" w:rsidRDefault="00631D41" w:rsidP="00631D4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18" w:name="n19"/>
      <w:bookmarkEnd w:id="18"/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t>3. Перевезення наркотичних засобів, психотропних речовин і прекурсорів, у тому числі конопель для медичних цілей, рослинної субстанції канабісу та вироблених (виготовлених) з них лікарських засобів, вилучених з незаконного обігу органами Національної поліції, СБУ, Держприкордонслужби та іншими органами, які провадять діяльність відповідно до Закону України “Про оперативно-розшукову діяльність”, а також Держмитслужбою і Офісом Генерального прокурора, здійснюється у межах їх повноважень.</w:t>
      </w:r>
    </w:p>
    <w:p w:rsidR="00631D41" w:rsidRPr="00631D41" w:rsidRDefault="00631D41" w:rsidP="00631D4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19" w:name="n20"/>
      <w:bookmarkEnd w:id="19"/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t>4. Перевезення наркотичних засобів, психотропних речовин і прекурсорів, у тому числі конопель для медичних цілей, рослинної субстанції канабісу та вироблених (виготовлених) з них лікарських засобів, здійснюється суб’єктами господарювання за умови забезпечення схоронності вантажу. Перевезення зазначених засобів, речовин і прекурсорів, у тому числі конопель для медичних цілей, рослинної субстанції канабісу та вироблених (виготовлених) з них лікарських засобів, на території України здійснюється автомобільним або повітряним транспортом.</w:t>
      </w:r>
    </w:p>
    <w:p w:rsidR="00631D41" w:rsidRPr="00631D41" w:rsidRDefault="00631D41" w:rsidP="00631D4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20" w:name="n21"/>
      <w:bookmarkEnd w:id="20"/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Перевозити наркотичні засоби, психотропні речовини і прекурсори (за винятком прекурсорів, включених до списку № 2 таблиці IV переліку), у тому числі коноплі для медичних цілей, рослинної субстанції канабісу та вироблені (виготовлені) з них лікарські засоби, залізничним транспортом та пересилати їх у поштових відправленнях забороняється.</w:t>
      </w:r>
    </w:p>
    <w:p w:rsidR="00631D41" w:rsidRPr="00631D41" w:rsidRDefault="00631D41" w:rsidP="00631D4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21" w:name="n22"/>
      <w:bookmarkEnd w:id="21"/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t>5. Наркотичні засоби, психотропні речовини і прекурсори, у тому числі коноплі для медичних цілей, рослинна субстанція канабісу та вироблені (виготовлені) з них лікарські засоби, перевозяться автомобільним транспортним засобом, технічний стан якого відповідає вимогам Правил дорожнього руху, затверджених постановою Кабінету Міністрів України від 10 жовтня 2001 р. № 1306 (Офіційний вісник України, 2001 р., № 41, ст. 1852), та умовам їх безпечного перевезення.</w:t>
      </w:r>
    </w:p>
    <w:p w:rsidR="00631D41" w:rsidRPr="00631D41" w:rsidRDefault="00631D41" w:rsidP="00631D4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22" w:name="n23"/>
      <w:bookmarkEnd w:id="22"/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t>Автомобільний транспортний засіб комплектується, крім зазначеного в Правилах дорожнього руху обладнання, набором інструментів для дрібного ремонту, порошковим або вуглекислотним вогнегасником ємністю не менш як 5 літрів і противідкотними упорами.</w:t>
      </w:r>
    </w:p>
    <w:p w:rsidR="00631D41" w:rsidRPr="00631D41" w:rsidRDefault="00631D41" w:rsidP="00631D4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23" w:name="n24"/>
      <w:bookmarkEnd w:id="23"/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t>6. Перевезення наркотичних засобів, психотропних речовин і прекурсорів, у тому числі конопель для медичних цілей, рослинної субстанції канабісу та вироблених (виготовлених) з них лікарських засобів, здійснюється у супроводженні уповноваженої особи, призначеної керівником суб’єкта господарювання (далі - уповноважена особа). Факт отримання наркотичних засобів, психотропних речовин і прекурсорів, у тому числі конопель для медичних цілей, рослинної субстанції канабісу та вироблених (виготовлених) з них лікарських засобів, підтверджується підписаною уповноваженою особою товарно-транспортною накладною, в якій зазначається реєстраційний номер відповідного автомобільного транспортного засобу.</w:t>
      </w:r>
    </w:p>
    <w:p w:rsidR="00631D41" w:rsidRPr="00631D41" w:rsidRDefault="00631D41" w:rsidP="00631D4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24" w:name="n25"/>
      <w:bookmarkEnd w:id="24"/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t>7. Перевезення наркотичних засобів, психотропних речовин і прекурсорів, у тому числі конопель для медичних цілей, рослинної субстанції канабісу та вироблених (виготовлених) з них лікарських засобів, на території України здійснюється з обов’язковим залученням суб’єкта провадження охоронної діяльності державної форми власності з дотриманням умов охорони цінних вантажів.</w:t>
      </w:r>
    </w:p>
    <w:p w:rsidR="00631D41" w:rsidRPr="00631D41" w:rsidRDefault="00631D41" w:rsidP="00631D4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25" w:name="n26"/>
      <w:bookmarkEnd w:id="25"/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t>8. Транспортні засоби, що перевозять рослинну субстанцію канабісу, вироблених (виготовлених) з неї лікарських засобів, якщо кількість діючої речовини перевищує 10 кілограмів (літрів), коноплі для медичних цілей, повинні бути обладнані супутниковими системами контролю з реєстрацією та моніторингом маршруту, що дає змогу ідентифікувати та встановлювати безпосереднє місцезнаходження таких транспортних засобів.</w:t>
      </w:r>
    </w:p>
    <w:p w:rsidR="00631D41" w:rsidRPr="00631D41" w:rsidRDefault="00631D41" w:rsidP="00631D4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26" w:name="n27"/>
      <w:bookmarkEnd w:id="26"/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t>9. Перевезення наркотичних засобів та/або психотропних речовин у формі лікарських засобів, якщо кількість діючої речовини не перевищує 10 кілограмів (літрів), у межах міста чи області може здійснюватися без залучення суб’єкта провадження охоронної діяльності.</w:t>
      </w:r>
    </w:p>
    <w:p w:rsidR="00631D41" w:rsidRPr="00631D41" w:rsidRDefault="00631D41" w:rsidP="00631D4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27" w:name="n28"/>
      <w:bookmarkEnd w:id="27"/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t>У такому разі питання охорони вантажу під час перевезення вирішується керівником суб’єкта господарювання.</w:t>
      </w:r>
    </w:p>
    <w:p w:rsidR="00631D41" w:rsidRPr="00631D41" w:rsidRDefault="00631D41" w:rsidP="00631D4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28" w:name="n29"/>
      <w:bookmarkEnd w:id="28"/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t>10. Перевезення наркотичних засобів, психотропних речовин, у тому числі конопель для медичних цілей, рослинної субстанції канабісу та вироблених (виготовлених) з них лікарських засобів, повітряним транспортом здійснюється відповідно до положень Авіаційних правил України “Правила повітряних перевезень вантажів”, затверджених наказом Державіаслужби.</w:t>
      </w:r>
    </w:p>
    <w:p w:rsidR="00631D41" w:rsidRPr="00631D41" w:rsidRDefault="00631D41" w:rsidP="00631D4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29" w:name="n30"/>
      <w:bookmarkEnd w:id="29"/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11. Перевезення наркотичних засобів та/або психотропних речовин, виготовлених (вироблених) із рослин, включених до списку № 4 таблиці I переліку, дозволяється здійснювати лише на замовлення або безпосередньо суб’єктам господарювання, які мають ліцензію на виробництво, виготовлення та (або) використання таких наркотичних засобів та (або) психотропних речовин.</w:t>
      </w:r>
    </w:p>
    <w:p w:rsidR="00631D41" w:rsidRPr="00631D41" w:rsidRDefault="00631D41" w:rsidP="00631D4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30" w:name="n31"/>
      <w:bookmarkEnd w:id="30"/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t>12. Керівник суб’єкта господарювання несе персональну відповідальність за забезпечення схоронності вантажу та конфіденційності інформації про перевезення.</w:t>
      </w:r>
    </w:p>
    <w:p w:rsidR="00631D41" w:rsidRPr="00631D41" w:rsidRDefault="00631D41" w:rsidP="00631D4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31" w:name="n32"/>
      <w:bookmarkEnd w:id="31"/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t>13. Уповноважена особа веде облік наркотичних засобів, психотропних речовин і прекурсорів, у тому числі конопель для медичних цілей, рослинної субстанції канабісу та вироблених (виготовлених) з них лікарських засобів, із зазначенням у журналі за формою, встановленою суб’єктом господарювання (у паперовій та/або електронній формі (за технічної можливості), загальної маси, кількості місць, кінцевого пункту призначення, номера і дати підписання товарно-транспортної накладної, коду згідно з ЄДРПОУ та найменування вантажоодержувача.</w:t>
      </w:r>
    </w:p>
    <w:p w:rsidR="00631D41" w:rsidRPr="00631D41" w:rsidRDefault="00631D41" w:rsidP="00631D4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32" w:name="n33"/>
      <w:bookmarkEnd w:id="32"/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t>14. Під час відпуску для перевезення наркотичних засобів, психотропних речовин і прекурсорів, у тому числі конопель для медичних цілей, рослинної субстанції канабісу та вироблених (виготовлених) з них лікарських засобів, уповноважена особа зобов’язана перевірити обґрунтованість та відповідність кількості зазначених засобів, речовин і прекурсорів, у тому числі конопель для медичних цілей, рослинної субстанції канабісу та вироблених (виготовлених) з них лікарських засобів, відомостям, наведеним у документах, правильність маркування і пакування.</w:t>
      </w:r>
    </w:p>
    <w:p w:rsidR="00631D41" w:rsidRPr="00631D41" w:rsidRDefault="00631D41" w:rsidP="00631D4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33" w:name="n34"/>
      <w:bookmarkEnd w:id="33"/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t>15. Перевезення наркотичних засобів, психотропних речовин і прекурсорів, у тому числі конопель для медичних цілей, рослинної субстанції канабісу та вироблених (виготовлених) з них лікарських засобів, суб’єктами господарювання здійснюється на підставі товарно-транспортної накладної у супроводженні уповноваженої особи.</w:t>
      </w:r>
    </w:p>
    <w:p w:rsidR="00631D41" w:rsidRPr="00631D41" w:rsidRDefault="00631D41" w:rsidP="00631D4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34" w:name="n35"/>
      <w:bookmarkEnd w:id="34"/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t>16. До обов’язків уповноваженої особи належать:</w:t>
      </w:r>
    </w:p>
    <w:p w:rsidR="00631D41" w:rsidRPr="00631D41" w:rsidRDefault="00631D41" w:rsidP="00631D4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35" w:name="n36"/>
      <w:bookmarkEnd w:id="35"/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t>супроводження наркотичних засобів, психотропних речовин і прекурсорів, у тому числі конопель для медичних цілей, рослинної субстанції канабісу та вироблених (виготовлених) з них лікарських засобів, під час їх перевезення до пункту призначення;</w:t>
      </w:r>
    </w:p>
    <w:p w:rsidR="00631D41" w:rsidRPr="00631D41" w:rsidRDefault="00631D41" w:rsidP="00631D4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36" w:name="n37"/>
      <w:bookmarkEnd w:id="36"/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t>проведення інструктажу водія, що здійснює перевезення наркотичних засобів, психотропних речовин і прекурсорів, у тому числі конопель для медичних цілей, рослинної субстанції канабісу та вироблених (виготовлених) з них лікарських засобів;</w:t>
      </w:r>
    </w:p>
    <w:p w:rsidR="00631D41" w:rsidRPr="00631D41" w:rsidRDefault="00631D41" w:rsidP="00631D4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37" w:name="n38"/>
      <w:bookmarkEnd w:id="37"/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t>проведення перевірки цілісності упаковки, відповідності кількості місць наркотичних засобів, психотропних речовин і прекурсорів, у тому числі конопель для медичних цілей, рослинної субстанції канабісу та вироблених (виготовлених) з них лікарських засобів, та їх приймання;</w:t>
      </w:r>
    </w:p>
    <w:p w:rsidR="00631D41" w:rsidRPr="00631D41" w:rsidRDefault="00631D41" w:rsidP="00631D4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38" w:name="n39"/>
      <w:bookmarkEnd w:id="38"/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t>передача наркотичних засобів, психотропних речовин і прекурсорів, у тому числі конопель для медичних цілей, рослинної субстанції канабісу та вироблених (виготовлених) з них лікарських засобів, вантажоодержувачу.</w:t>
      </w:r>
    </w:p>
    <w:p w:rsidR="00631D41" w:rsidRPr="00631D41" w:rsidRDefault="00631D41" w:rsidP="00631D4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39" w:name="n40"/>
      <w:bookmarkEnd w:id="39"/>
      <w:r w:rsidRPr="00631D41">
        <w:rPr>
          <w:rFonts w:ascii="Times New Roman" w:eastAsia="Times New Roman" w:hAnsi="Times New Roman" w:cs="Times New Roman"/>
          <w:sz w:val="24"/>
          <w:szCs w:val="24"/>
          <w:lang/>
        </w:rPr>
        <w:t>17. Перевезення прекурсорів, включених до списку № 2 таблиці IV переліку, здійснюється відповідно до встановлених МВС вимог.”.</w:t>
      </w:r>
    </w:p>
    <w:p w:rsidR="00631D41" w:rsidRPr="00631D41" w:rsidRDefault="00631D41"/>
    <w:sectPr w:rsidR="00631D41" w:rsidRPr="00631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41"/>
    <w:rsid w:val="0063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63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631D41"/>
  </w:style>
  <w:style w:type="character" w:customStyle="1" w:styleId="rvts64">
    <w:name w:val="rvts64"/>
    <w:basedOn w:val="a0"/>
    <w:rsid w:val="00631D41"/>
  </w:style>
  <w:style w:type="paragraph" w:customStyle="1" w:styleId="rvps7">
    <w:name w:val="rvps7"/>
    <w:basedOn w:val="a"/>
    <w:rsid w:val="0063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9">
    <w:name w:val="rvts9"/>
    <w:basedOn w:val="a0"/>
    <w:rsid w:val="00631D41"/>
  </w:style>
  <w:style w:type="paragraph" w:customStyle="1" w:styleId="rvps6">
    <w:name w:val="rvps6"/>
    <w:basedOn w:val="a"/>
    <w:rsid w:val="0063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2">
    <w:name w:val="rvps2"/>
    <w:basedOn w:val="a"/>
    <w:rsid w:val="0063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52">
    <w:name w:val="rvts52"/>
    <w:basedOn w:val="a0"/>
    <w:rsid w:val="00631D41"/>
  </w:style>
  <w:style w:type="character" w:styleId="a3">
    <w:name w:val="Hyperlink"/>
    <w:basedOn w:val="a0"/>
    <w:uiPriority w:val="99"/>
    <w:semiHidden/>
    <w:unhideWhenUsed/>
    <w:rsid w:val="00631D41"/>
    <w:rPr>
      <w:color w:val="0000FF"/>
      <w:u w:val="single"/>
    </w:rPr>
  </w:style>
  <w:style w:type="paragraph" w:customStyle="1" w:styleId="rvps4">
    <w:name w:val="rvps4"/>
    <w:basedOn w:val="a"/>
    <w:rsid w:val="0063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44">
    <w:name w:val="rvts44"/>
    <w:basedOn w:val="a0"/>
    <w:rsid w:val="00631D41"/>
  </w:style>
  <w:style w:type="paragraph" w:customStyle="1" w:styleId="rvps15">
    <w:name w:val="rvps15"/>
    <w:basedOn w:val="a"/>
    <w:rsid w:val="0063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4">
    <w:name w:val="rvps14"/>
    <w:basedOn w:val="a"/>
    <w:rsid w:val="0063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2">
    <w:name w:val="rvps12"/>
    <w:basedOn w:val="a"/>
    <w:rsid w:val="0063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63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631D41"/>
  </w:style>
  <w:style w:type="character" w:customStyle="1" w:styleId="rvts64">
    <w:name w:val="rvts64"/>
    <w:basedOn w:val="a0"/>
    <w:rsid w:val="00631D41"/>
  </w:style>
  <w:style w:type="paragraph" w:customStyle="1" w:styleId="rvps7">
    <w:name w:val="rvps7"/>
    <w:basedOn w:val="a"/>
    <w:rsid w:val="0063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9">
    <w:name w:val="rvts9"/>
    <w:basedOn w:val="a0"/>
    <w:rsid w:val="00631D41"/>
  </w:style>
  <w:style w:type="paragraph" w:customStyle="1" w:styleId="rvps6">
    <w:name w:val="rvps6"/>
    <w:basedOn w:val="a"/>
    <w:rsid w:val="0063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2">
    <w:name w:val="rvps2"/>
    <w:basedOn w:val="a"/>
    <w:rsid w:val="0063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52">
    <w:name w:val="rvts52"/>
    <w:basedOn w:val="a0"/>
    <w:rsid w:val="00631D41"/>
  </w:style>
  <w:style w:type="character" w:styleId="a3">
    <w:name w:val="Hyperlink"/>
    <w:basedOn w:val="a0"/>
    <w:uiPriority w:val="99"/>
    <w:semiHidden/>
    <w:unhideWhenUsed/>
    <w:rsid w:val="00631D41"/>
    <w:rPr>
      <w:color w:val="0000FF"/>
      <w:u w:val="single"/>
    </w:rPr>
  </w:style>
  <w:style w:type="paragraph" w:customStyle="1" w:styleId="rvps4">
    <w:name w:val="rvps4"/>
    <w:basedOn w:val="a"/>
    <w:rsid w:val="0063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44">
    <w:name w:val="rvts44"/>
    <w:basedOn w:val="a0"/>
    <w:rsid w:val="00631D41"/>
  </w:style>
  <w:style w:type="paragraph" w:customStyle="1" w:styleId="rvps15">
    <w:name w:val="rvps15"/>
    <w:basedOn w:val="a"/>
    <w:rsid w:val="0063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4">
    <w:name w:val="rvps14"/>
    <w:basedOn w:val="a"/>
    <w:rsid w:val="0063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2">
    <w:name w:val="rvps12"/>
    <w:basedOn w:val="a"/>
    <w:rsid w:val="0063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2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7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17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366-2008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2024-09-20T09:18:00Z</dcterms:created>
  <dcterms:modified xsi:type="dcterms:W3CDTF">2024-09-20T09:20:00Z</dcterms:modified>
</cp:coreProperties>
</file>