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2109A7" w:rsidRPr="002109A7" w:rsidTr="002109A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A7" w:rsidRPr="002109A7" w:rsidRDefault="002109A7" w:rsidP="002109A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КАБІНЕТ МІНІСТРІВ УКРАЇНИ</w:t>
            </w: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2109A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ПОСТАНОВА</w:t>
            </w:r>
          </w:p>
        </w:tc>
      </w:tr>
      <w:tr w:rsidR="002109A7" w:rsidRPr="002109A7" w:rsidTr="002109A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від 9 грудня 2022 р. № 1373</w:t>
            </w: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210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Київ</w:t>
            </w:r>
          </w:p>
        </w:tc>
      </w:tr>
    </w:tbl>
    <w:p w:rsidR="002109A7" w:rsidRPr="002109A7" w:rsidRDefault="002109A7" w:rsidP="002109A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n3"/>
      <w:bookmarkEnd w:id="0"/>
      <w:r w:rsidRPr="002109A7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Про внесення змін до постанови Кабінету Міністрів України від 7 березня 2022 р. № 216</w:t>
      </w:r>
    </w:p>
    <w:p w:rsidR="002109A7" w:rsidRPr="002109A7" w:rsidRDefault="002109A7" w:rsidP="002109A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1" w:name="n4"/>
      <w:bookmarkEnd w:id="1"/>
      <w:r w:rsidRPr="002109A7">
        <w:rPr>
          <w:rFonts w:ascii="Times New Roman" w:eastAsia="Times New Roman" w:hAnsi="Times New Roman" w:cs="Times New Roman"/>
          <w:sz w:val="24"/>
          <w:szCs w:val="24"/>
          <w:lang/>
        </w:rPr>
        <w:t>Кабінет Міністрів України </w:t>
      </w:r>
      <w:r w:rsidRPr="002109A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/>
        </w:rPr>
        <w:t>постановляє</w:t>
      </w:r>
      <w:r w:rsidRPr="002109A7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2109A7" w:rsidRPr="002109A7" w:rsidRDefault="002109A7" w:rsidP="002109A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2" w:name="n5"/>
      <w:bookmarkEnd w:id="2"/>
      <w:r w:rsidRPr="002109A7">
        <w:rPr>
          <w:rFonts w:ascii="Times New Roman" w:eastAsia="Times New Roman" w:hAnsi="Times New Roman" w:cs="Times New Roman"/>
          <w:sz w:val="24"/>
          <w:szCs w:val="24"/>
          <w:lang/>
        </w:rPr>
        <w:t>Внести до постанови Кабінету Міністрів України від 7 березня 2022 р. № 216 “Деякі питання закупівлі лікарських засобів, медичних виробів та допоміжних засобів до них” (Офіційний вісник України, 2022 р., № 25, ст. 1303) зміни, що додаються.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2109A7" w:rsidRPr="002109A7" w:rsidTr="002109A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A7" w:rsidRPr="002109A7" w:rsidRDefault="002109A7" w:rsidP="002109A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3" w:name="n6"/>
            <w:bookmarkEnd w:id="3"/>
            <w:r w:rsidRPr="00210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A7" w:rsidRPr="002109A7" w:rsidRDefault="002109A7" w:rsidP="002109A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Д. ШМИГАЛЬ</w:t>
            </w:r>
          </w:p>
        </w:tc>
      </w:tr>
    </w:tbl>
    <w:p w:rsidR="002109A7" w:rsidRPr="002109A7" w:rsidRDefault="002109A7" w:rsidP="0021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4" w:name="n18"/>
      <w:bookmarkEnd w:id="4"/>
      <w:r w:rsidRPr="002109A7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2109A7" w:rsidRPr="002109A7" w:rsidTr="002109A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5" w:name="n9"/>
            <w:bookmarkEnd w:id="5"/>
            <w:r w:rsidRPr="00210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ЗАТВЕРДЖЕНО</w:t>
            </w: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210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постановою Кабінету Міністрів України</w:t>
            </w: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210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від 9 грудня 2022 р. № 1373</w:t>
            </w:r>
          </w:p>
        </w:tc>
      </w:tr>
    </w:tbl>
    <w:p w:rsidR="002109A7" w:rsidRPr="002109A7" w:rsidRDefault="002109A7" w:rsidP="002109A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6" w:name="n10"/>
      <w:bookmarkEnd w:id="6"/>
      <w:r w:rsidRPr="002109A7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ЗМІНИ,</w:t>
      </w:r>
      <w:r w:rsidRPr="002109A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109A7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що вносяться до постанови Кабінету Міністрів України від 7 березня 2022 р. № 216</w:t>
      </w:r>
    </w:p>
    <w:p w:rsidR="002109A7" w:rsidRPr="002109A7" w:rsidRDefault="002109A7" w:rsidP="002109A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7" w:name="n11"/>
      <w:bookmarkEnd w:id="7"/>
      <w:r w:rsidRPr="002109A7">
        <w:rPr>
          <w:rFonts w:ascii="Times New Roman" w:eastAsia="Times New Roman" w:hAnsi="Times New Roman" w:cs="Times New Roman"/>
          <w:sz w:val="24"/>
          <w:szCs w:val="24"/>
          <w:lang/>
        </w:rPr>
        <w:t>1. Пункт 1 доповнити абзацом такого змісту:</w:t>
      </w:r>
    </w:p>
    <w:p w:rsidR="002109A7" w:rsidRPr="002109A7" w:rsidRDefault="002109A7" w:rsidP="002109A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8" w:name="n12"/>
      <w:bookmarkEnd w:id="8"/>
      <w:r w:rsidRPr="002109A7">
        <w:rPr>
          <w:rFonts w:ascii="Times New Roman" w:eastAsia="Times New Roman" w:hAnsi="Times New Roman" w:cs="Times New Roman"/>
          <w:sz w:val="24"/>
          <w:szCs w:val="24"/>
          <w:lang/>
        </w:rPr>
        <w:t xml:space="preserve">“перелік лікарських засобів, що </w:t>
      </w:r>
      <w:bookmarkStart w:id="9" w:name="_GoBack"/>
      <w:bookmarkEnd w:id="9"/>
      <w:r w:rsidRPr="002109A7">
        <w:rPr>
          <w:rFonts w:ascii="Times New Roman" w:eastAsia="Times New Roman" w:hAnsi="Times New Roman" w:cs="Times New Roman"/>
          <w:sz w:val="24"/>
          <w:szCs w:val="24"/>
          <w:lang/>
        </w:rPr>
        <w:t>закуповуються за договорами керованого доступу.”.</w:t>
      </w:r>
    </w:p>
    <w:p w:rsidR="002109A7" w:rsidRPr="002109A7" w:rsidRDefault="002109A7" w:rsidP="002109A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10" w:name="n13"/>
      <w:bookmarkEnd w:id="10"/>
      <w:r w:rsidRPr="002109A7">
        <w:rPr>
          <w:rFonts w:ascii="Times New Roman" w:eastAsia="Times New Roman" w:hAnsi="Times New Roman" w:cs="Times New Roman"/>
          <w:sz w:val="24"/>
          <w:szCs w:val="24"/>
          <w:lang/>
        </w:rPr>
        <w:t>2. Доповнити постанову переліком лікарських засобів, що закуповуються за договорами керованого доступу, такого змісту: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2109A7" w:rsidRPr="002109A7" w:rsidTr="002109A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11" w:name="n14"/>
            <w:bookmarkEnd w:id="11"/>
            <w:r w:rsidRPr="00210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“ЗАТВЕРДЖЕНО</w:t>
            </w: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210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постановою Кабінету Міністрів України</w:t>
            </w: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  <w:r w:rsidRPr="00210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від 9 грудня 2022 р. № 1373</w:t>
            </w:r>
          </w:p>
        </w:tc>
      </w:tr>
    </w:tbl>
    <w:p w:rsidR="002109A7" w:rsidRPr="002109A7" w:rsidRDefault="002109A7" w:rsidP="002109A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12" w:name="n15"/>
      <w:bookmarkEnd w:id="12"/>
      <w:r w:rsidRPr="002109A7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ПЕРЕЛІК</w:t>
      </w:r>
      <w:r w:rsidRPr="002109A7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2109A7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лікарських засобів, що закуповуються за договорами керованого доступу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52"/>
        <w:gridCol w:w="1716"/>
        <w:gridCol w:w="1879"/>
        <w:gridCol w:w="1732"/>
      </w:tblGrid>
      <w:tr w:rsidR="002109A7" w:rsidRPr="002109A7" w:rsidTr="002109A7">
        <w:trPr>
          <w:trHeight w:val="12"/>
        </w:trPr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13" w:name="n16"/>
            <w:bookmarkEnd w:id="13"/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Міжнародна непатентована назва лікарського засобу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Форма випуску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Дозування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Примітка</w:t>
            </w:r>
          </w:p>
        </w:tc>
      </w:tr>
      <w:tr w:rsidR="002109A7" w:rsidRPr="002109A7" w:rsidTr="002109A7">
        <w:trPr>
          <w:trHeight w:val="12"/>
        </w:trPr>
        <w:tc>
          <w:tcPr>
            <w:tcW w:w="297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Антиінгібіторний коагулянтний комплекс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флакони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500 МО</w:t>
            </w: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/>
              </w:rPr>
            </w:pPr>
          </w:p>
        </w:tc>
      </w:tr>
      <w:tr w:rsidR="002109A7" w:rsidRPr="002109A7" w:rsidTr="002109A7">
        <w:trPr>
          <w:trHeight w:val="1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Антиінгібіторний коагулянтний комплекс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-“-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1000 МО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/>
              </w:rPr>
            </w:pPr>
          </w:p>
        </w:tc>
      </w:tr>
      <w:tr w:rsidR="002109A7" w:rsidRPr="002109A7" w:rsidTr="002109A7">
        <w:trPr>
          <w:trHeight w:val="1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Іміглюцераза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-“-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400 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/>
              </w:rPr>
            </w:pPr>
          </w:p>
        </w:tc>
      </w:tr>
      <w:tr w:rsidR="002109A7" w:rsidRPr="002109A7" w:rsidTr="002109A7">
        <w:trPr>
          <w:trHeight w:val="1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Велаглюцераза альфа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-“-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400 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/>
              </w:rPr>
            </w:pPr>
          </w:p>
        </w:tc>
      </w:tr>
      <w:tr w:rsidR="002109A7" w:rsidRPr="002109A7" w:rsidTr="002109A7">
        <w:trPr>
          <w:trHeight w:val="1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Галсульфаза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-“-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мг/мл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/>
              </w:rPr>
            </w:pPr>
          </w:p>
        </w:tc>
      </w:tr>
      <w:tr w:rsidR="002109A7" w:rsidRPr="002109A7" w:rsidTr="002109A7">
        <w:trPr>
          <w:trHeight w:val="1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Елосульфаза альфа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-“-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мг/мл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/>
              </w:rPr>
            </w:pPr>
          </w:p>
        </w:tc>
      </w:tr>
      <w:tr w:rsidR="002109A7" w:rsidRPr="002109A7" w:rsidTr="002109A7">
        <w:trPr>
          <w:trHeight w:val="1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Алглюкозидаза альфа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-“-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 мг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/>
              </w:rPr>
            </w:pPr>
          </w:p>
        </w:tc>
      </w:tr>
      <w:tr w:rsidR="002109A7" w:rsidRPr="002109A7" w:rsidTr="002109A7">
        <w:trPr>
          <w:trHeight w:val="1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Ларонідаза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-“-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 ОД/мл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/>
              </w:rPr>
            </w:pPr>
          </w:p>
        </w:tc>
      </w:tr>
      <w:tr w:rsidR="002109A7" w:rsidRPr="002109A7" w:rsidTr="002109A7">
        <w:trPr>
          <w:trHeight w:val="1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Ідурсульфаза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-“-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мг/мл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/>
              </w:rPr>
            </w:pPr>
          </w:p>
        </w:tc>
      </w:tr>
      <w:tr w:rsidR="002109A7" w:rsidRPr="002109A7" w:rsidTr="002109A7">
        <w:trPr>
          <w:trHeight w:val="1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Інгібітор С1-естерази людини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-“-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500 МО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/>
              </w:rPr>
            </w:pPr>
          </w:p>
        </w:tc>
      </w:tr>
      <w:tr w:rsidR="002109A7" w:rsidRPr="002109A7" w:rsidTr="002109A7">
        <w:trPr>
          <w:trHeight w:val="1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Рисдиплам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пляшки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109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60 мг”.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9A7" w:rsidRPr="002109A7" w:rsidRDefault="002109A7" w:rsidP="002109A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/>
              </w:rPr>
            </w:pPr>
          </w:p>
        </w:tc>
      </w:tr>
    </w:tbl>
    <w:p w:rsidR="002109A7" w:rsidRPr="002109A7" w:rsidRDefault="002109A7"/>
    <w:sectPr w:rsidR="002109A7" w:rsidRPr="0021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A7"/>
    <w:rsid w:val="002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23">
    <w:name w:val="rvts23"/>
    <w:basedOn w:val="a0"/>
    <w:rsid w:val="002109A7"/>
  </w:style>
  <w:style w:type="character" w:customStyle="1" w:styleId="rvts64">
    <w:name w:val="rvts64"/>
    <w:basedOn w:val="a0"/>
    <w:rsid w:val="002109A7"/>
  </w:style>
  <w:style w:type="paragraph" w:customStyle="1" w:styleId="rvps7">
    <w:name w:val="rvps7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9">
    <w:name w:val="rvts9"/>
    <w:basedOn w:val="a0"/>
    <w:rsid w:val="002109A7"/>
  </w:style>
  <w:style w:type="paragraph" w:customStyle="1" w:styleId="rvps6">
    <w:name w:val="rvps6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2">
    <w:name w:val="rvps2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52">
    <w:name w:val="rvts52"/>
    <w:basedOn w:val="a0"/>
    <w:rsid w:val="002109A7"/>
  </w:style>
  <w:style w:type="character" w:styleId="a3">
    <w:name w:val="Hyperlink"/>
    <w:basedOn w:val="a0"/>
    <w:uiPriority w:val="99"/>
    <w:semiHidden/>
    <w:unhideWhenUsed/>
    <w:rsid w:val="002109A7"/>
    <w:rPr>
      <w:color w:val="0000FF"/>
      <w:u w:val="single"/>
    </w:rPr>
  </w:style>
  <w:style w:type="paragraph" w:customStyle="1" w:styleId="rvps4">
    <w:name w:val="rvps4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44">
    <w:name w:val="rvts44"/>
    <w:basedOn w:val="a0"/>
    <w:rsid w:val="002109A7"/>
  </w:style>
  <w:style w:type="paragraph" w:customStyle="1" w:styleId="rvps15">
    <w:name w:val="rvps15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14">
    <w:name w:val="rvps14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12">
    <w:name w:val="rvps12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23">
    <w:name w:val="rvts23"/>
    <w:basedOn w:val="a0"/>
    <w:rsid w:val="002109A7"/>
  </w:style>
  <w:style w:type="character" w:customStyle="1" w:styleId="rvts64">
    <w:name w:val="rvts64"/>
    <w:basedOn w:val="a0"/>
    <w:rsid w:val="002109A7"/>
  </w:style>
  <w:style w:type="paragraph" w:customStyle="1" w:styleId="rvps7">
    <w:name w:val="rvps7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9">
    <w:name w:val="rvts9"/>
    <w:basedOn w:val="a0"/>
    <w:rsid w:val="002109A7"/>
  </w:style>
  <w:style w:type="paragraph" w:customStyle="1" w:styleId="rvps6">
    <w:name w:val="rvps6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2">
    <w:name w:val="rvps2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52">
    <w:name w:val="rvts52"/>
    <w:basedOn w:val="a0"/>
    <w:rsid w:val="002109A7"/>
  </w:style>
  <w:style w:type="character" w:styleId="a3">
    <w:name w:val="Hyperlink"/>
    <w:basedOn w:val="a0"/>
    <w:uiPriority w:val="99"/>
    <w:semiHidden/>
    <w:unhideWhenUsed/>
    <w:rsid w:val="002109A7"/>
    <w:rPr>
      <w:color w:val="0000FF"/>
      <w:u w:val="single"/>
    </w:rPr>
  </w:style>
  <w:style w:type="paragraph" w:customStyle="1" w:styleId="rvps4">
    <w:name w:val="rvps4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44">
    <w:name w:val="rvts44"/>
    <w:basedOn w:val="a0"/>
    <w:rsid w:val="002109A7"/>
  </w:style>
  <w:style w:type="paragraph" w:customStyle="1" w:styleId="rvps15">
    <w:name w:val="rvps15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14">
    <w:name w:val="rvps14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12">
    <w:name w:val="rvps12"/>
    <w:basedOn w:val="a"/>
    <w:rsid w:val="002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2022-12-16T08:30:00Z</dcterms:created>
  <dcterms:modified xsi:type="dcterms:W3CDTF">2022-12-16T08:31:00Z</dcterms:modified>
</cp:coreProperties>
</file>