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913986" w:rsidRPr="00913986" w:rsidTr="0091398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3986" w:rsidRPr="00913986" w:rsidRDefault="00913986" w:rsidP="00913986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1398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КАБІНЕТ МІНІСТРІВ УКРАЇНИ</w:t>
            </w:r>
            <w:r w:rsidRPr="0091398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1398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/>
              </w:rPr>
              <w:t>ПОСТАНОВА</w:t>
            </w:r>
          </w:p>
        </w:tc>
      </w:tr>
      <w:tr w:rsidR="00913986" w:rsidRPr="00913986" w:rsidTr="0091398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3986" w:rsidRPr="00913986" w:rsidRDefault="00913986" w:rsidP="00913986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13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16 березня 2022 р. № 287</w:t>
            </w:r>
            <w:r w:rsidRPr="0091398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13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Київ</w:t>
            </w:r>
          </w:p>
        </w:tc>
      </w:tr>
    </w:tbl>
    <w:p w:rsidR="00913986" w:rsidRPr="00913986" w:rsidRDefault="00913986" w:rsidP="00913986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0" w:name="n3"/>
      <w:bookmarkEnd w:id="0"/>
      <w:r w:rsidRPr="0091398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Про внесення зміни до пункту 1 постанови Кабінету Міністрів України від 2 березня 2022 р. № 185</w:t>
      </w:r>
    </w:p>
    <w:p w:rsidR="00913986" w:rsidRPr="00913986" w:rsidRDefault="00913986" w:rsidP="009139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" w:name="n4"/>
      <w:bookmarkEnd w:id="1"/>
      <w:r w:rsidRPr="00913986">
        <w:rPr>
          <w:rFonts w:ascii="Times New Roman" w:eastAsia="Times New Roman" w:hAnsi="Times New Roman" w:cs="Times New Roman"/>
          <w:sz w:val="24"/>
          <w:szCs w:val="24"/>
          <w:lang/>
        </w:rPr>
        <w:t>Кабінет Міністрів України </w:t>
      </w:r>
      <w:r w:rsidRPr="00913986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/>
        </w:rPr>
        <w:t>постановляє:</w:t>
      </w:r>
    </w:p>
    <w:p w:rsidR="00913986" w:rsidRPr="00913986" w:rsidRDefault="00913986" w:rsidP="0091398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" w:name="n5"/>
      <w:bookmarkEnd w:id="2"/>
      <w:r w:rsidRPr="00913986">
        <w:rPr>
          <w:rFonts w:ascii="Times New Roman" w:eastAsia="Times New Roman" w:hAnsi="Times New Roman" w:cs="Times New Roman"/>
          <w:sz w:val="24"/>
          <w:szCs w:val="24"/>
          <w:lang/>
        </w:rPr>
        <w:t>Внести</w:t>
      </w:r>
      <w:bookmarkStart w:id="3" w:name="_GoBack"/>
      <w:bookmarkEnd w:id="3"/>
      <w:r w:rsidRPr="00913986">
        <w:rPr>
          <w:rFonts w:ascii="Times New Roman" w:eastAsia="Times New Roman" w:hAnsi="Times New Roman" w:cs="Times New Roman"/>
          <w:sz w:val="24"/>
          <w:szCs w:val="24"/>
          <w:lang/>
        </w:rPr>
        <w:t xml:space="preserve"> зміну до пункту 1 постанови Кабінету Міністрів України від 2 березня 2022 р. № 185 “Деякі питання здійснення публічних закупівель товарів, робіт і послуг для задоволення нагальних потреб функціонування держави в умовах воєнного стану” - із змінами, внесеними постановою Кабінету Міністрів України від 12 березня 2022 р. № 268, замінивши в абзаці третьому підпункту 1 слова “продовольчих та медичних товарів, пального” словами “продовольчих товарів, пального, лікарських засобів, імунобіологічних препаратів (вакцин), медичних виробів, допоміжних засобів до них, медичного </w:t>
      </w:r>
      <w:r w:rsidRPr="00913986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обладнання”.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913986" w:rsidRPr="00913986" w:rsidTr="00913986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3986" w:rsidRPr="00913986" w:rsidRDefault="00913986" w:rsidP="00913986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4" w:name="n6"/>
            <w:bookmarkEnd w:id="4"/>
            <w:r w:rsidRPr="00913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13986" w:rsidRPr="00913986" w:rsidRDefault="00913986" w:rsidP="00913986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13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Д. ШМИГАЛЬ</w:t>
            </w:r>
          </w:p>
        </w:tc>
      </w:tr>
    </w:tbl>
    <w:p w:rsidR="00913986" w:rsidRPr="00913986" w:rsidRDefault="00913986" w:rsidP="00913986"/>
    <w:sectPr w:rsidR="00913986" w:rsidRPr="00913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86"/>
    <w:rsid w:val="0091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1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913986"/>
  </w:style>
  <w:style w:type="character" w:customStyle="1" w:styleId="rvts64">
    <w:name w:val="rvts64"/>
    <w:basedOn w:val="a0"/>
    <w:rsid w:val="00913986"/>
  </w:style>
  <w:style w:type="paragraph" w:customStyle="1" w:styleId="rvps7">
    <w:name w:val="rvps7"/>
    <w:basedOn w:val="a"/>
    <w:rsid w:val="0091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913986"/>
  </w:style>
  <w:style w:type="paragraph" w:customStyle="1" w:styleId="rvps6">
    <w:name w:val="rvps6"/>
    <w:basedOn w:val="a"/>
    <w:rsid w:val="0091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91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913986"/>
  </w:style>
  <w:style w:type="character" w:styleId="a3">
    <w:name w:val="Hyperlink"/>
    <w:basedOn w:val="a0"/>
    <w:uiPriority w:val="99"/>
    <w:semiHidden/>
    <w:unhideWhenUsed/>
    <w:rsid w:val="00913986"/>
    <w:rPr>
      <w:color w:val="0000FF"/>
      <w:u w:val="single"/>
    </w:rPr>
  </w:style>
  <w:style w:type="paragraph" w:customStyle="1" w:styleId="rvps4">
    <w:name w:val="rvps4"/>
    <w:basedOn w:val="a"/>
    <w:rsid w:val="0091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913986"/>
  </w:style>
  <w:style w:type="paragraph" w:customStyle="1" w:styleId="rvps15">
    <w:name w:val="rvps15"/>
    <w:basedOn w:val="a"/>
    <w:rsid w:val="0091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1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913986"/>
  </w:style>
  <w:style w:type="character" w:customStyle="1" w:styleId="rvts64">
    <w:name w:val="rvts64"/>
    <w:basedOn w:val="a0"/>
    <w:rsid w:val="00913986"/>
  </w:style>
  <w:style w:type="paragraph" w:customStyle="1" w:styleId="rvps7">
    <w:name w:val="rvps7"/>
    <w:basedOn w:val="a"/>
    <w:rsid w:val="0091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913986"/>
  </w:style>
  <w:style w:type="paragraph" w:customStyle="1" w:styleId="rvps6">
    <w:name w:val="rvps6"/>
    <w:basedOn w:val="a"/>
    <w:rsid w:val="0091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91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913986"/>
  </w:style>
  <w:style w:type="character" w:styleId="a3">
    <w:name w:val="Hyperlink"/>
    <w:basedOn w:val="a0"/>
    <w:uiPriority w:val="99"/>
    <w:semiHidden/>
    <w:unhideWhenUsed/>
    <w:rsid w:val="00913986"/>
    <w:rPr>
      <w:color w:val="0000FF"/>
      <w:u w:val="single"/>
    </w:rPr>
  </w:style>
  <w:style w:type="paragraph" w:customStyle="1" w:styleId="rvps4">
    <w:name w:val="rvps4"/>
    <w:basedOn w:val="a"/>
    <w:rsid w:val="0091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913986"/>
  </w:style>
  <w:style w:type="paragraph" w:customStyle="1" w:styleId="rvps15">
    <w:name w:val="rvps15"/>
    <w:basedOn w:val="a"/>
    <w:rsid w:val="0091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2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2022-03-18T15:10:00Z</dcterms:created>
  <dcterms:modified xsi:type="dcterms:W3CDTF">2022-03-18T15:17:00Z</dcterms:modified>
</cp:coreProperties>
</file>