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A348B5" w:rsidRPr="00A348B5" w:rsidTr="00A348B5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48B5" w:rsidRPr="00A348B5" w:rsidRDefault="00A348B5" w:rsidP="00A348B5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0" w:name="_GoBack"/>
            <w:r w:rsidRPr="00A348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/>
              </w:rPr>
              <w:t>КАБІНЕТ МІНІСТРІВ УКРАЇНИ</w:t>
            </w: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A348B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/>
              </w:rPr>
              <w:t>РОЗПОРЯДЖЕННЯ</w:t>
            </w:r>
          </w:p>
        </w:tc>
      </w:tr>
      <w:tr w:rsidR="00A348B5" w:rsidRPr="00A348B5" w:rsidTr="00A348B5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від 25 лютого 2022 р. № 185-р</w:t>
            </w: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A3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Київ</w:t>
            </w:r>
          </w:p>
        </w:tc>
      </w:tr>
    </w:tbl>
    <w:p w:rsidR="00A348B5" w:rsidRPr="00A348B5" w:rsidRDefault="00A348B5" w:rsidP="00A348B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" w:name="n3"/>
      <w:bookmarkEnd w:id="1"/>
      <w:r w:rsidRPr="00A348B5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Про затвердження обсягів обов’язкового забезпечення потреб системи охорони здоров’я України донорською кров’ю, компонентами та препаратами крові на 2022 рік з урахуванням їх відповідних резервів</w:t>
      </w:r>
    </w:p>
    <w:p w:rsidR="00A348B5" w:rsidRPr="00A348B5" w:rsidRDefault="00A348B5" w:rsidP="00A348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2" w:name="n4"/>
      <w:bookmarkEnd w:id="2"/>
      <w:r w:rsidRPr="00A348B5">
        <w:rPr>
          <w:rFonts w:ascii="Times New Roman" w:eastAsia="Times New Roman" w:hAnsi="Times New Roman" w:cs="Times New Roman"/>
          <w:sz w:val="24"/>
          <w:szCs w:val="24"/>
          <w:lang/>
        </w:rPr>
        <w:t>Відповідно до частини третьої статті 23 Закону України “Про безпеку та якість донорської крові та компонентів крові” затвердити:</w:t>
      </w:r>
    </w:p>
    <w:p w:rsidR="00A348B5" w:rsidRPr="00A348B5" w:rsidRDefault="00A348B5" w:rsidP="00A348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3" w:name="n5"/>
      <w:bookmarkEnd w:id="3"/>
      <w:r w:rsidRPr="00A348B5">
        <w:rPr>
          <w:rFonts w:ascii="Times New Roman" w:eastAsia="Times New Roman" w:hAnsi="Times New Roman" w:cs="Times New Roman"/>
          <w:sz w:val="24"/>
          <w:szCs w:val="24"/>
          <w:lang/>
        </w:rPr>
        <w:t>обсяги обов’язкового забезпечення потреб системи охорони здоров’я України донорською кров’ю та компонентами крові на 2022 рік з урахуванням їх відповідних резервів згідно з додатком 1;</w:t>
      </w:r>
    </w:p>
    <w:p w:rsidR="00A348B5" w:rsidRPr="00A348B5" w:rsidRDefault="00A348B5" w:rsidP="00A348B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4" w:name="n6"/>
      <w:bookmarkEnd w:id="4"/>
      <w:r w:rsidRPr="00A348B5">
        <w:rPr>
          <w:rFonts w:ascii="Times New Roman" w:eastAsia="Times New Roman" w:hAnsi="Times New Roman" w:cs="Times New Roman"/>
          <w:sz w:val="24"/>
          <w:szCs w:val="24"/>
          <w:lang/>
        </w:rPr>
        <w:t>обсяги обов’язкового забезпечення потреб системи охорони здоров’я України препаратами крові на 2022 рік з урахуванням їх відповідних резервів згідно з додатком 2.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A348B5" w:rsidRPr="00A348B5" w:rsidTr="00A348B5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48B5" w:rsidRPr="00A348B5" w:rsidRDefault="00A348B5" w:rsidP="00A348B5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5" w:name="n7"/>
            <w:bookmarkEnd w:id="5"/>
            <w:r w:rsidRPr="00A3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Прем'єр-міністр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48B5" w:rsidRPr="00A348B5" w:rsidRDefault="00A348B5" w:rsidP="00A348B5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Д. ШМИГАЛЬ</w:t>
            </w:r>
          </w:p>
        </w:tc>
      </w:tr>
    </w:tbl>
    <w:p w:rsidR="00A348B5" w:rsidRPr="00A348B5" w:rsidRDefault="00A348B5" w:rsidP="00A34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6" w:name="n15"/>
      <w:bookmarkEnd w:id="6"/>
      <w:r w:rsidRPr="00A348B5">
        <w:rPr>
          <w:rFonts w:ascii="Times New Roman" w:eastAsia="Times New Roman" w:hAnsi="Times New Roman" w:cs="Times New Roman"/>
          <w:sz w:val="24"/>
          <w:szCs w:val="24"/>
          <w:lang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5006"/>
      </w:tblGrid>
      <w:tr w:rsidR="00A348B5" w:rsidRPr="00A348B5" w:rsidTr="00A348B5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7" w:name="n8"/>
            <w:bookmarkEnd w:id="7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Додаток 1</w:t>
            </w: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до розпорядження Кабінету Міністрів України</w:t>
            </w: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від 25 лютого 2022 р. № 185-р</w:t>
            </w:r>
          </w:p>
        </w:tc>
      </w:tr>
    </w:tbl>
    <w:p w:rsidR="00A348B5" w:rsidRPr="00A348B5" w:rsidRDefault="00A348B5" w:rsidP="00A348B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8" w:name="n9"/>
      <w:bookmarkEnd w:id="8"/>
      <w:r w:rsidRPr="00A348B5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ОБСЯГИ</w:t>
      </w:r>
      <w:r w:rsidRPr="00A348B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A348B5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обов’язкового забезпечення потреб охорони здоров’я населення донорською кров’ю та компонентами крові на 2022 рік з урахуванням їх відповідних резервів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4"/>
        <w:gridCol w:w="1855"/>
        <w:gridCol w:w="1449"/>
        <w:gridCol w:w="771"/>
        <w:gridCol w:w="771"/>
        <w:gridCol w:w="1350"/>
        <w:gridCol w:w="1491"/>
        <w:gridCol w:w="24"/>
        <w:gridCol w:w="1644"/>
      </w:tblGrid>
      <w:tr w:rsidR="00A348B5" w:rsidRPr="00A348B5" w:rsidTr="00A348B5">
        <w:trPr>
          <w:trHeight w:val="1128"/>
        </w:trPr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9" w:name="n10"/>
            <w:bookmarkEnd w:id="9"/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Найменування регіону, державного органу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Консервована донорська кров для виробництва компонентів, доз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Еритроцитарні компоненти, доз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Тромбоцити, доз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Плазма донорська для клінічного використання, доз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Кріопреципітат, доз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Вінницька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15020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15020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1530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15020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950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Волинська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17400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12000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2000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5500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180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Дніпропетровська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35000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32000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2100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20000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3000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Донецька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23245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23245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500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25445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Житомирська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10020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8005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2880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9730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290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Закарпатська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11000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4500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500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5700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Запорізька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20950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18634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740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19970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150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Івано-Франківська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8000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7500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1000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7600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50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Київська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18900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18450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3320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16450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1360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Кіровоградська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9500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9000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400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9500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Луганська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20000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20000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500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20000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500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Львівська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21136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15903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2000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21287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Миколаївська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7500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6700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500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6700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350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Одеська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20000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20000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2000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20000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Полтавська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38000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18000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1432,7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20000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150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Рівненська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10800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10790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1020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10990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350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Сумська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6764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6734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942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6734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Тернопільська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7000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6300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6300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Харківська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32037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32037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2000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30957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1500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Херсонська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14896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14646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1000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7300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Хмельницька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18000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10000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1000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9000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240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Черкаська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7000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7288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1527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6238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60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Чернівецька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8500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8500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1300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8500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200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Чернігівська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9000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8500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600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6000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300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м. Київ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25088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25088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6680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25500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740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Міноборони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9180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7780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130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8400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МВС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201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236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Служба безпеки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24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37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14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МОЗ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16600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12650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7250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11000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2050</w:t>
            </w:r>
          </w:p>
        </w:tc>
      </w:tr>
      <w:tr w:rsidR="00A348B5" w:rsidRPr="00A348B5" w:rsidTr="00A348B5"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ДСНС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1700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1600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1600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A348B5" w:rsidRPr="00A348B5" w:rsidTr="00A34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9" w:type="dxa"/>
        </w:trPr>
        <w:tc>
          <w:tcPr>
            <w:tcW w:w="2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10" w:name="n16"/>
            <w:bookmarkStart w:id="11" w:name="n11"/>
            <w:bookmarkEnd w:id="10"/>
            <w:bookmarkEnd w:id="11"/>
          </w:p>
        </w:tc>
        <w:tc>
          <w:tcPr>
            <w:tcW w:w="23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Додаток 2</w:t>
            </w: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до розпорядження Кабінету Міністрів України</w:t>
            </w: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від 25 лютого 2022 р. № 185-р</w:t>
            </w:r>
          </w:p>
        </w:tc>
      </w:tr>
    </w:tbl>
    <w:p w:rsidR="00A348B5" w:rsidRPr="00A348B5" w:rsidRDefault="00A348B5" w:rsidP="00A348B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2" w:name="n12"/>
      <w:bookmarkEnd w:id="12"/>
      <w:r w:rsidRPr="00A348B5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ОБСЯГИ</w:t>
      </w:r>
      <w:r w:rsidRPr="00A348B5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A348B5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обов’язкового забезпечення потреб системи охорони здоров’я населення України препаратами крові на 2022 рік з урахуванням їх відповідних резервів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84"/>
        <w:gridCol w:w="1347"/>
        <w:gridCol w:w="1348"/>
        <w:gridCol w:w="1360"/>
        <w:gridCol w:w="910"/>
        <w:gridCol w:w="910"/>
        <w:gridCol w:w="910"/>
        <w:gridCol w:w="910"/>
      </w:tblGrid>
      <w:tr w:rsidR="00A348B5" w:rsidRPr="00A348B5" w:rsidTr="00A348B5">
        <w:trPr>
          <w:trHeight w:val="134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13" w:name="n13"/>
            <w:bookmarkEnd w:id="13"/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Найменування регіону, державного органу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Анти-D імуноглобулін людини 1500 МО/мл, доз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Антирабічний імуноглобулін 150 МО/мл, доз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Імуноглобулін людини нормальний 10 % розчину протеїну, доз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Альбумін 10 % (по 50 мл), доз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Альбумін 10 % (по 100 мл), доз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Альбумін 20 % (по 50 мл), доз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Альбумін 20 % (по 100 мл), доз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Вінницька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831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1620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1295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361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943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333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1232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Волинська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745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405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728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1020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635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Дніпропетровська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1208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2163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1940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2179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365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2032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Донецька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333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506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3861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165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2611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100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Житомирська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601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1216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126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187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101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865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Закарпатська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208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6933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642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120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591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310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982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Запорізька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514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724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447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640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90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572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Івано-Франківська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530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315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394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933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9131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140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7353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Київська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230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1497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1050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316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1170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430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1005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Кіровоградська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445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260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195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1350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180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480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Луганська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991500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180000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4000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Львівська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781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433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1420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595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944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712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2246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Миколаївська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142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364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333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308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90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Одеська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1000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800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5000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1000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5000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Полтавська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35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382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279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193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268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199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713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Рівненська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2155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368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170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191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1394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467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1470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Сумська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199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344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190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1315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130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Тернопільська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844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500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2567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109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160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245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340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Харківська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1650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726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665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1056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1150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1316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Херсонська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605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1830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155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585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787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45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295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Хмельницька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865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602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328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715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973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170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263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Черкаська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150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1222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302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1203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301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1036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Чернівецька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586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215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281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199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812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289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781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Чернігівська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30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460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310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280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3040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750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м. Київ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1940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288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404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259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2288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455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3192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Міноборони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105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2100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4100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1800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МВС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24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70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Служба безпеки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50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МОЗ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6350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4700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4500</w:t>
            </w:r>
          </w:p>
        </w:tc>
      </w:tr>
      <w:tr w:rsidR="00A348B5" w:rsidRPr="00A348B5" w:rsidTr="00A348B5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ДСНС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75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150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48B5" w:rsidRPr="00A348B5" w:rsidRDefault="00A348B5" w:rsidP="00A348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348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75</w:t>
            </w:r>
          </w:p>
        </w:tc>
      </w:tr>
      <w:bookmarkEnd w:id="0"/>
    </w:tbl>
    <w:p w:rsidR="00A348B5" w:rsidRPr="00A348B5" w:rsidRDefault="00A348B5"/>
    <w:sectPr w:rsidR="00A348B5" w:rsidRPr="00A3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B5"/>
    <w:rsid w:val="00A3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A3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A348B5"/>
  </w:style>
  <w:style w:type="character" w:customStyle="1" w:styleId="rvts64">
    <w:name w:val="rvts64"/>
    <w:basedOn w:val="a0"/>
    <w:rsid w:val="00A348B5"/>
  </w:style>
  <w:style w:type="paragraph" w:customStyle="1" w:styleId="rvps7">
    <w:name w:val="rvps7"/>
    <w:basedOn w:val="a"/>
    <w:rsid w:val="00A3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A348B5"/>
  </w:style>
  <w:style w:type="paragraph" w:customStyle="1" w:styleId="rvps6">
    <w:name w:val="rvps6"/>
    <w:basedOn w:val="a"/>
    <w:rsid w:val="00A3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A3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3">
    <w:name w:val="Hyperlink"/>
    <w:basedOn w:val="a0"/>
    <w:uiPriority w:val="99"/>
    <w:semiHidden/>
    <w:unhideWhenUsed/>
    <w:rsid w:val="00A348B5"/>
    <w:rPr>
      <w:color w:val="0000FF"/>
      <w:u w:val="single"/>
    </w:rPr>
  </w:style>
  <w:style w:type="paragraph" w:customStyle="1" w:styleId="rvps4">
    <w:name w:val="rvps4"/>
    <w:basedOn w:val="a"/>
    <w:rsid w:val="00A3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A348B5"/>
  </w:style>
  <w:style w:type="paragraph" w:customStyle="1" w:styleId="rvps15">
    <w:name w:val="rvps15"/>
    <w:basedOn w:val="a"/>
    <w:rsid w:val="00A3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4">
    <w:name w:val="rvps14"/>
    <w:basedOn w:val="a"/>
    <w:rsid w:val="00A3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2">
    <w:name w:val="rvps12"/>
    <w:basedOn w:val="a"/>
    <w:rsid w:val="00A3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A3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A348B5"/>
  </w:style>
  <w:style w:type="character" w:customStyle="1" w:styleId="rvts64">
    <w:name w:val="rvts64"/>
    <w:basedOn w:val="a0"/>
    <w:rsid w:val="00A348B5"/>
  </w:style>
  <w:style w:type="paragraph" w:customStyle="1" w:styleId="rvps7">
    <w:name w:val="rvps7"/>
    <w:basedOn w:val="a"/>
    <w:rsid w:val="00A3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A348B5"/>
  </w:style>
  <w:style w:type="paragraph" w:customStyle="1" w:styleId="rvps6">
    <w:name w:val="rvps6"/>
    <w:basedOn w:val="a"/>
    <w:rsid w:val="00A3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A3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3">
    <w:name w:val="Hyperlink"/>
    <w:basedOn w:val="a0"/>
    <w:uiPriority w:val="99"/>
    <w:semiHidden/>
    <w:unhideWhenUsed/>
    <w:rsid w:val="00A348B5"/>
    <w:rPr>
      <w:color w:val="0000FF"/>
      <w:u w:val="single"/>
    </w:rPr>
  </w:style>
  <w:style w:type="paragraph" w:customStyle="1" w:styleId="rvps4">
    <w:name w:val="rvps4"/>
    <w:basedOn w:val="a"/>
    <w:rsid w:val="00A3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A348B5"/>
  </w:style>
  <w:style w:type="paragraph" w:customStyle="1" w:styleId="rvps15">
    <w:name w:val="rvps15"/>
    <w:basedOn w:val="a"/>
    <w:rsid w:val="00A3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4">
    <w:name w:val="rvps14"/>
    <w:basedOn w:val="a"/>
    <w:rsid w:val="00A3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2">
    <w:name w:val="rvps12"/>
    <w:basedOn w:val="a"/>
    <w:rsid w:val="00A3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7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7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6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1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2022-03-09T11:56:00Z</dcterms:created>
  <dcterms:modified xsi:type="dcterms:W3CDTF">2022-03-09T11:56:00Z</dcterms:modified>
</cp:coreProperties>
</file>