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45" w:rsidRPr="00200C45" w:rsidRDefault="00200C45" w:rsidP="00200C45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200C45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200C45" w:rsidRPr="00200C45" w:rsidRDefault="00200C45" w:rsidP="00200C45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200C45" w:rsidRPr="00200C45" w:rsidRDefault="00200C45" w:rsidP="00200C45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200C45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05 березня 2022 р. № 207</w:t>
      </w:r>
    </w:p>
    <w:p w:rsidR="00200C45" w:rsidRPr="00200C45" w:rsidRDefault="00200C45" w:rsidP="00200C45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200C45" w:rsidRPr="00200C45" w:rsidRDefault="00200C45" w:rsidP="00200C45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внесення змін у додатки 1 і 5 до постанови Кабінету Міністрів України від 29 грудня 2021 р. № 1424</w:t>
      </w:r>
    </w:p>
    <w:p w:rsidR="00200C45" w:rsidRPr="00200C45" w:rsidRDefault="00200C45" w:rsidP="00200C45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200C45" w:rsidRPr="00200C45" w:rsidRDefault="00200C45" w:rsidP="00200C45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Внести у додатки 1 і 5 до постанови Кабінету Міністрів України від 29 грудня 2021 р. № 1424 “Про затвердження переліків товарів, експорт та імпорт яких підлягає ліцензуванню, та квот на 2022 рік” (Офіційний вісник України, 2022 р., № 4, ст. 217) зміни, що додаються.</w:t>
      </w:r>
    </w:p>
    <w:p w:rsidR="00200C45" w:rsidRPr="00200C45" w:rsidRDefault="00200C45" w:rsidP="00200C45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Ця постанова набирає чинності з дня її опублікування.</w:t>
      </w:r>
    </w:p>
    <w:p w:rsidR="00200C45" w:rsidRPr="00200C45" w:rsidRDefault="00200C45" w:rsidP="00200C45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200C45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200C45" w:rsidRDefault="00200C45">
      <w:pPr>
        <w:rPr>
          <w:lang w:val="en-US"/>
        </w:rPr>
      </w:pPr>
    </w:p>
    <w:p w:rsidR="00E10125" w:rsidRPr="00E73CA5" w:rsidRDefault="00E10125" w:rsidP="00E73CA5">
      <w:pPr>
        <w:pStyle w:val="a7"/>
        <w:ind w:left="3544"/>
        <w:rPr>
          <w:rFonts w:ascii="Times New Roman" w:hAnsi="Times New Roman"/>
          <w:sz w:val="28"/>
          <w:szCs w:val="28"/>
        </w:rPr>
      </w:pPr>
      <w:r w:rsidRPr="00E73CA5">
        <w:rPr>
          <w:rFonts w:ascii="Times New Roman" w:hAnsi="Times New Roman"/>
          <w:sz w:val="28"/>
          <w:szCs w:val="28"/>
        </w:rPr>
        <w:t>ЗАТВЕРДЖЕНО</w:t>
      </w:r>
      <w:r>
        <w:rPr>
          <w:rFonts w:ascii="Times New Roman" w:hAnsi="Times New Roman"/>
          <w:sz w:val="28"/>
          <w:szCs w:val="28"/>
        </w:rPr>
        <w:br/>
      </w:r>
      <w:r w:rsidRPr="00E73CA5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</w:r>
      <w:r w:rsidRPr="00E73CA5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5 березня </w:t>
      </w:r>
      <w:r w:rsidRPr="00E73CA5">
        <w:rPr>
          <w:rFonts w:ascii="Times New Roman" w:hAnsi="Times New Roman"/>
          <w:sz w:val="28"/>
          <w:szCs w:val="28"/>
        </w:rPr>
        <w:t>2022 р. №</w:t>
      </w:r>
      <w:r>
        <w:rPr>
          <w:rFonts w:ascii="Times New Roman" w:hAnsi="Times New Roman"/>
          <w:sz w:val="28"/>
          <w:szCs w:val="28"/>
        </w:rPr>
        <w:t xml:space="preserve"> 207</w:t>
      </w:r>
    </w:p>
    <w:p w:rsidR="00E10125" w:rsidRPr="00E73CA5" w:rsidRDefault="00E10125" w:rsidP="00E73CA5">
      <w:pPr>
        <w:pStyle w:val="a6"/>
        <w:spacing w:before="120"/>
        <w:rPr>
          <w:rFonts w:ascii="Times New Roman" w:hAnsi="Times New Roman"/>
          <w:b w:val="0"/>
          <w:sz w:val="28"/>
          <w:szCs w:val="28"/>
        </w:rPr>
      </w:pPr>
      <w:r w:rsidRPr="00E73CA5">
        <w:rPr>
          <w:rFonts w:ascii="Times New Roman" w:hAnsi="Times New Roman"/>
          <w:b w:val="0"/>
          <w:sz w:val="28"/>
          <w:szCs w:val="28"/>
        </w:rPr>
        <w:t>ЗМІНИ,</w:t>
      </w:r>
      <w:r>
        <w:rPr>
          <w:rFonts w:ascii="Times New Roman" w:hAnsi="Times New Roman"/>
          <w:b w:val="0"/>
          <w:sz w:val="28"/>
          <w:szCs w:val="28"/>
        </w:rPr>
        <w:br/>
      </w:r>
      <w:r w:rsidRPr="00E73CA5">
        <w:rPr>
          <w:rFonts w:ascii="Times New Roman" w:hAnsi="Times New Roman"/>
          <w:b w:val="0"/>
          <w:sz w:val="28"/>
          <w:szCs w:val="28"/>
        </w:rPr>
        <w:t xml:space="preserve">що вносяться у додатки 1 і 5 до постанови Кабінету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E73CA5">
        <w:rPr>
          <w:rFonts w:ascii="Times New Roman" w:hAnsi="Times New Roman"/>
          <w:b w:val="0"/>
          <w:sz w:val="28"/>
          <w:szCs w:val="28"/>
        </w:rPr>
        <w:t>Міністрів України від 29 грудня 2021 р. № 1424</w:t>
      </w:r>
    </w:p>
    <w:p w:rsidR="00E10125" w:rsidRDefault="00E10125" w:rsidP="00E73CA5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1. Додаток 1 доповнити такими позиціями: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2127"/>
      </w:tblGrid>
      <w:tr w:rsidR="00E10125" w:rsidTr="0020101B"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“Найменування товару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згідно з УКТЗЕД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0125" w:rsidRDefault="00E10125" w:rsidP="00E73CA5">
            <w:pPr>
              <w:widowControl w:val="0"/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квоти/ одиниця виміру</w:t>
            </w:r>
          </w:p>
        </w:tc>
      </w:tr>
      <w:tr w:rsidR="00E10125" w:rsidTr="004560EA">
        <w:tc>
          <w:tcPr>
            <w:tcW w:w="5387" w:type="dxa"/>
            <w:tcBorders>
              <w:top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80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Велика рогата худоба, жива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8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  <w:vAlign w:val="center"/>
          </w:tcPr>
          <w:p w:rsidR="00E10125" w:rsidRDefault="00E10125" w:rsidP="00E73CA5">
            <w:pPr>
              <w:widowControl w:val="0"/>
              <w:spacing w:before="80"/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М’ясо великої рогатої худоби, морожене</w:t>
            </w:r>
          </w:p>
        </w:tc>
        <w:tc>
          <w:tcPr>
            <w:tcW w:w="1984" w:type="dxa"/>
            <w:vAlign w:val="center"/>
          </w:tcPr>
          <w:p w:rsidR="00E10125" w:rsidRDefault="00E10125" w:rsidP="00E73CA5">
            <w:pPr>
              <w:widowControl w:val="0"/>
              <w:spacing w:before="8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0202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  <w:vAlign w:val="center"/>
          </w:tcPr>
          <w:p w:rsidR="00E10125" w:rsidRDefault="00E10125" w:rsidP="00E73CA5">
            <w:pPr>
              <w:widowControl w:val="0"/>
              <w:spacing w:before="80"/>
              <w:ind w:left="34" w:right="-108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highlight w:val="white"/>
              </w:rPr>
              <w:t>М’ясо та їстівні м’ясні субпродукти, солоні або в розсолі, сушені або копчені; їстівне борошно з м’яса або м’ясних субпродуктів: м</w:t>
            </w:r>
            <w:r>
              <w:rPr>
                <w:sz w:val="28"/>
                <w:szCs w:val="28"/>
              </w:rPr>
              <w:t>’ясо великої рогатої худоби</w:t>
            </w:r>
          </w:p>
        </w:tc>
        <w:tc>
          <w:tcPr>
            <w:tcW w:w="1984" w:type="dxa"/>
            <w:vAlign w:val="center"/>
          </w:tcPr>
          <w:p w:rsidR="00E10125" w:rsidRDefault="00E10125" w:rsidP="00E73CA5">
            <w:pPr>
              <w:widowControl w:val="0"/>
              <w:spacing w:before="8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021020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Жито</w:t>
            </w:r>
          </w:p>
        </w:tc>
        <w:tc>
          <w:tcPr>
            <w:tcW w:w="1984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212529"/>
                <w:sz w:val="28"/>
                <w:szCs w:val="28"/>
              </w:rPr>
              <w:t>1002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Овес</w:t>
            </w:r>
          </w:p>
        </w:tc>
        <w:tc>
          <w:tcPr>
            <w:tcW w:w="1984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Гречка</w:t>
            </w:r>
          </w:p>
        </w:tc>
        <w:tc>
          <w:tcPr>
            <w:tcW w:w="1984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1008 10 00 00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1984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center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1008 29 00 00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Цукор</w:t>
            </w:r>
          </w:p>
        </w:tc>
        <w:tc>
          <w:tcPr>
            <w:tcW w:w="1984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1701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тонн</w:t>
            </w:r>
          </w:p>
        </w:tc>
      </w:tr>
      <w:tr w:rsidR="00E10125" w:rsidTr="004560EA">
        <w:tc>
          <w:tcPr>
            <w:tcW w:w="5387" w:type="dxa"/>
          </w:tcPr>
          <w:p w:rsidR="00E10125" w:rsidRDefault="00E10125" w:rsidP="00E73CA5">
            <w:pPr>
              <w:spacing w:before="80"/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Сіль, придатна для споживання людьми</w:t>
            </w:r>
          </w:p>
        </w:tc>
        <w:tc>
          <w:tcPr>
            <w:tcW w:w="1984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2501 00 91 00</w:t>
            </w:r>
          </w:p>
        </w:tc>
        <w:tc>
          <w:tcPr>
            <w:tcW w:w="2127" w:type="dxa"/>
          </w:tcPr>
          <w:p w:rsidR="00E10125" w:rsidRDefault="00E10125" w:rsidP="00E73CA5">
            <w:pPr>
              <w:spacing w:before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0 тонн.</w:t>
            </w:r>
          </w:p>
        </w:tc>
      </w:tr>
    </w:tbl>
    <w:p w:rsidR="00E10125" w:rsidRDefault="00E10125" w:rsidP="00E73CA5">
      <w:pPr>
        <w:widowControl w:val="0"/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2. У додатку 5:</w:t>
      </w:r>
    </w:p>
    <w:p w:rsidR="00E10125" w:rsidRDefault="00E10125" w:rsidP="00E73CA5">
      <w:pPr>
        <w:widowControl w:val="0"/>
        <w:spacing w:before="8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доповнити додаток такими позиціями: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2268"/>
      </w:tblGrid>
      <w:tr w:rsidR="00E10125" w:rsidTr="0020101B">
        <w:tc>
          <w:tcPr>
            <w:tcW w:w="7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120"/>
              <w:ind w:left="-108"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Найменування товару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0125" w:rsidRDefault="00E10125" w:rsidP="00E73CA5">
            <w:pPr>
              <w:widowControl w:val="0"/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згідно з УКТЗЕД</w:t>
            </w:r>
          </w:p>
        </w:tc>
      </w:tr>
      <w:tr w:rsidR="00E10125" w:rsidTr="004560EA">
        <w:tc>
          <w:tcPr>
            <w:tcW w:w="7230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212529"/>
                <w:sz w:val="28"/>
                <w:szCs w:val="28"/>
              </w:rPr>
              <w:t>Пшениця і суміш пшениці та жита (меслин)</w:t>
            </w:r>
          </w:p>
        </w:tc>
        <w:tc>
          <w:tcPr>
            <w:tcW w:w="2268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212529"/>
                <w:sz w:val="28"/>
                <w:szCs w:val="28"/>
              </w:rPr>
              <w:t>1001</w:t>
            </w:r>
          </w:p>
        </w:tc>
      </w:tr>
      <w:tr w:rsidR="00E10125" w:rsidTr="004560EA">
        <w:tc>
          <w:tcPr>
            <w:tcW w:w="7230" w:type="dxa"/>
          </w:tcPr>
          <w:p w:rsidR="00E10125" w:rsidRDefault="00E10125" w:rsidP="00E73CA5">
            <w:pPr>
              <w:spacing w:before="8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Кукурудза</w:t>
            </w:r>
          </w:p>
        </w:tc>
        <w:tc>
          <w:tcPr>
            <w:tcW w:w="2268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</w:t>
            </w:r>
          </w:p>
        </w:tc>
      </w:tr>
      <w:tr w:rsidR="00E10125" w:rsidTr="004560EA">
        <w:tc>
          <w:tcPr>
            <w:tcW w:w="7230" w:type="dxa"/>
          </w:tcPr>
          <w:p w:rsidR="00E10125" w:rsidRDefault="00E10125" w:rsidP="00E73CA5">
            <w:pPr>
              <w:spacing w:before="8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М’ясо курей свійських</w:t>
            </w:r>
          </w:p>
        </w:tc>
        <w:tc>
          <w:tcPr>
            <w:tcW w:w="2268" w:type="dxa"/>
          </w:tcPr>
          <w:p w:rsidR="00E10125" w:rsidRDefault="00E10125" w:rsidP="00E73CA5">
            <w:pPr>
              <w:spacing w:befor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0207 11</w:t>
            </w:r>
            <w:r>
              <w:rPr>
                <w:sz w:val="28"/>
                <w:szCs w:val="28"/>
              </w:rPr>
              <w:br/>
              <w:t>0207 12</w:t>
            </w:r>
            <w:r>
              <w:rPr>
                <w:sz w:val="28"/>
                <w:szCs w:val="28"/>
              </w:rPr>
              <w:br/>
              <w:t>0207 13</w:t>
            </w:r>
            <w:r>
              <w:rPr>
                <w:sz w:val="28"/>
                <w:szCs w:val="28"/>
              </w:rPr>
              <w:br/>
              <w:t>0207 14</w:t>
            </w:r>
          </w:p>
        </w:tc>
      </w:tr>
      <w:tr w:rsidR="00E10125" w:rsidTr="004560EA">
        <w:tc>
          <w:tcPr>
            <w:tcW w:w="7230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Яйця кур свійських</w:t>
            </w:r>
          </w:p>
        </w:tc>
        <w:tc>
          <w:tcPr>
            <w:tcW w:w="2268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0407 21 00 00</w:t>
            </w:r>
          </w:p>
        </w:tc>
      </w:tr>
      <w:tr w:rsidR="00E10125" w:rsidTr="004560EA">
        <w:tc>
          <w:tcPr>
            <w:tcW w:w="7230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Олія соняшникова</w:t>
            </w:r>
          </w:p>
        </w:tc>
        <w:tc>
          <w:tcPr>
            <w:tcW w:w="2268" w:type="dxa"/>
          </w:tcPr>
          <w:p w:rsidR="00E10125" w:rsidRDefault="00E10125" w:rsidP="00E73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1512 11 91 00;</w:t>
            </w:r>
          </w:p>
        </w:tc>
      </w:tr>
    </w:tbl>
    <w:p w:rsidR="00E10125" w:rsidRDefault="00E10125" w:rsidP="00E73CA5">
      <w:pPr>
        <w:widowControl w:val="0"/>
        <w:ind w:firstLine="709"/>
        <w:jc w:val="both"/>
        <w:rPr>
          <w:sz w:val="28"/>
          <w:szCs w:val="28"/>
        </w:rPr>
      </w:pPr>
    </w:p>
    <w:p w:rsidR="00E10125" w:rsidRDefault="00E10125" w:rsidP="0020101B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20101B">
        <w:rPr>
          <w:sz w:val="28"/>
          <w:szCs w:val="28"/>
          <w:highlight w:val="white"/>
        </w:rPr>
        <w:t>У пункті 1 п</w:t>
      </w:r>
      <w:r w:rsidRPr="0020101B">
        <w:rPr>
          <w:color w:val="000000"/>
          <w:sz w:val="28"/>
          <w:szCs w:val="28"/>
          <w:highlight w:val="white"/>
        </w:rPr>
        <w:t xml:space="preserve">римітки до додатка </w:t>
      </w:r>
      <w:r w:rsidRPr="0020101B">
        <w:rPr>
          <w:sz w:val="28"/>
          <w:szCs w:val="28"/>
          <w:highlight w:val="white"/>
        </w:rPr>
        <w:t>слова “</w:t>
      </w:r>
      <w:r w:rsidRPr="0020101B">
        <w:rPr>
          <w:color w:val="333333"/>
          <w:sz w:val="28"/>
          <w:szCs w:val="28"/>
          <w:highlight w:val="white"/>
        </w:rPr>
        <w:t xml:space="preserve">, зазначених у цьому </w:t>
      </w:r>
      <w:r w:rsidRPr="0020101B">
        <w:rPr>
          <w:spacing w:val="-4"/>
          <w:sz w:val="28"/>
          <w:szCs w:val="28"/>
          <w:highlight w:val="white"/>
        </w:rPr>
        <w:t>додатку,”</w:t>
      </w:r>
      <w:r w:rsidRPr="0020101B">
        <w:rPr>
          <w:sz w:val="28"/>
          <w:szCs w:val="28"/>
          <w:highlight w:val="white"/>
        </w:rPr>
        <w:t xml:space="preserve"> </w:t>
      </w:r>
      <w:r w:rsidRPr="0020101B">
        <w:rPr>
          <w:spacing w:val="-4"/>
          <w:sz w:val="28"/>
          <w:szCs w:val="28"/>
          <w:highlight w:val="white"/>
        </w:rPr>
        <w:t>замінити словами та цифрами “товарної підкатегорії 2701 11 00 00”.”</w:t>
      </w:r>
    </w:p>
    <w:p w:rsidR="00E10125" w:rsidRPr="00E73CA5" w:rsidRDefault="00E10125" w:rsidP="00E73CA5">
      <w:pPr>
        <w:pStyle w:val="a5"/>
        <w:spacing w:before="240"/>
        <w:ind w:firstLine="0"/>
        <w:jc w:val="center"/>
      </w:pPr>
      <w:r>
        <w:t>_____________________</w:t>
      </w:r>
    </w:p>
    <w:p w:rsidR="00E10125" w:rsidRPr="00E10125" w:rsidRDefault="00E10125">
      <w:pPr>
        <w:rPr>
          <w:lang w:val="en-US"/>
        </w:rPr>
      </w:pPr>
      <w:bookmarkStart w:id="0" w:name="_GoBack"/>
      <w:bookmarkEnd w:id="0"/>
    </w:p>
    <w:sectPr w:rsidR="00E10125" w:rsidRPr="00E1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45"/>
    <w:rsid w:val="00200C45"/>
    <w:rsid w:val="00E1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C45"/>
    <w:rPr>
      <w:b/>
      <w:bCs/>
    </w:rPr>
  </w:style>
  <w:style w:type="paragraph" w:styleId="a4">
    <w:name w:val="Normal (Web)"/>
    <w:basedOn w:val="a"/>
    <w:uiPriority w:val="99"/>
    <w:semiHidden/>
    <w:unhideWhenUsed/>
    <w:rsid w:val="0020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ормальний текст"/>
    <w:basedOn w:val="a"/>
    <w:rsid w:val="00E1012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E1012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7">
    <w:name w:val="Шапка документу"/>
    <w:basedOn w:val="a"/>
    <w:rsid w:val="00E1012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C45"/>
    <w:rPr>
      <w:b/>
      <w:bCs/>
    </w:rPr>
  </w:style>
  <w:style w:type="paragraph" w:styleId="a4">
    <w:name w:val="Normal (Web)"/>
    <w:basedOn w:val="a"/>
    <w:uiPriority w:val="99"/>
    <w:semiHidden/>
    <w:unhideWhenUsed/>
    <w:rsid w:val="0020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ормальний текст"/>
    <w:basedOn w:val="a"/>
    <w:rsid w:val="00E1012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E1012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7">
    <w:name w:val="Шапка документу"/>
    <w:basedOn w:val="a"/>
    <w:rsid w:val="00E1012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2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217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52658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8498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0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935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2022-03-07T12:40:00Z</dcterms:created>
  <dcterms:modified xsi:type="dcterms:W3CDTF">2022-03-07T12:42:00Z</dcterms:modified>
</cp:coreProperties>
</file>