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1D" w:rsidRPr="00B9291D" w:rsidRDefault="00B9291D" w:rsidP="00B9291D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bookmarkStart w:id="0" w:name="_GoBack"/>
      <w:r w:rsidRPr="00B9291D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B9291D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B9291D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B9291D" w:rsidRPr="00B9291D" w:rsidRDefault="00B9291D" w:rsidP="00B9291D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B9291D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B9291D" w:rsidRPr="00B9291D" w:rsidRDefault="00B9291D" w:rsidP="00B9291D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B9291D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B9291D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02 </w:t>
      </w:r>
      <w:proofErr w:type="spellStart"/>
      <w:r w:rsidRPr="00B9291D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грудня</w:t>
      </w:r>
      <w:proofErr w:type="spellEnd"/>
      <w:r w:rsidRPr="00B9291D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1178</w:t>
      </w:r>
    </w:p>
    <w:p w:rsidR="00B9291D" w:rsidRPr="00B9291D" w:rsidRDefault="00B9291D" w:rsidP="00B9291D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B9291D" w:rsidRPr="00B9291D" w:rsidRDefault="00B9291D" w:rsidP="00B9291D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переліків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затверджених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постановами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Кабінету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Міні</w:t>
      </w:r>
      <w:proofErr w:type="gram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стр</w:t>
      </w:r>
      <w:proofErr w:type="gram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ів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 </w:t>
      </w:r>
      <w:proofErr w:type="spellStart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B9291D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2020 р. № 224 і 225</w:t>
      </w:r>
    </w:p>
    <w:p w:rsidR="00B9291D" w:rsidRPr="00B9291D" w:rsidRDefault="00B9291D" w:rsidP="00B9291D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B9291D" w:rsidRPr="00B9291D" w:rsidRDefault="00B9291D" w:rsidP="00B9291D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(у тому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числі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обладнання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ввезення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митну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територію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постачання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митній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звільняються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оподаткування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податком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додану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вартість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224 (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26, ст. 971, № 33, ст. 1113, № 60, ст. 1903, № 89, ст. 2886), і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робіт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послуг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225 “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робіт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послуг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епідемій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на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proofErr w:type="gram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31, ст. 1074, ст. 1077, № 42, ст. 1361),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B9291D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B9291D" w:rsidRPr="00B9291D" w:rsidRDefault="00B9291D" w:rsidP="00B9291D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49293F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Pr="0049293F" w:rsidRDefault="00942834">
      <w:pPr>
        <w:rPr>
          <w:lang w:val="uk-UA"/>
        </w:rPr>
      </w:pPr>
    </w:p>
    <w:p w:rsidR="0049293F" w:rsidRPr="0049293F" w:rsidRDefault="0049293F" w:rsidP="00720AE4">
      <w:pPr>
        <w:pStyle w:val="ShapkaDocumentu"/>
        <w:rPr>
          <w:rFonts w:ascii="Times New Roman" w:hAnsi="Times New Roman"/>
          <w:sz w:val="28"/>
          <w:szCs w:val="28"/>
        </w:rPr>
      </w:pPr>
      <w:r w:rsidRPr="0049293F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49293F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49293F">
        <w:rPr>
          <w:rFonts w:ascii="Times New Roman" w:hAnsi="Times New Roman"/>
          <w:sz w:val="28"/>
          <w:szCs w:val="28"/>
        </w:rPr>
        <w:br/>
        <w:t>від 2 грудня 2020 р. № 1178</w:t>
      </w:r>
    </w:p>
    <w:p w:rsidR="0049293F" w:rsidRPr="0049293F" w:rsidRDefault="0049293F" w:rsidP="00720AE4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49293F">
        <w:rPr>
          <w:rFonts w:ascii="Times New Roman" w:hAnsi="Times New Roman"/>
          <w:b w:val="0"/>
          <w:sz w:val="28"/>
          <w:szCs w:val="28"/>
        </w:rPr>
        <w:t>ЗМІНИ,</w:t>
      </w:r>
      <w:r w:rsidRPr="0049293F">
        <w:rPr>
          <w:rFonts w:ascii="Times New Roman" w:hAnsi="Times New Roman"/>
          <w:b w:val="0"/>
          <w:sz w:val="28"/>
          <w:szCs w:val="28"/>
        </w:rPr>
        <w:br/>
        <w:t xml:space="preserve">що вносяться до переліків, затверджених постановами </w:t>
      </w:r>
      <w:r w:rsidRPr="0049293F">
        <w:rPr>
          <w:rFonts w:ascii="Times New Roman" w:hAnsi="Times New Roman"/>
          <w:b w:val="0"/>
          <w:sz w:val="28"/>
          <w:szCs w:val="28"/>
        </w:rPr>
        <w:br/>
        <w:t>Кабінету Міністрів України від 20 березня 2020 р. № 224 і 225</w:t>
      </w:r>
    </w:p>
    <w:p w:rsidR="0049293F" w:rsidRPr="0049293F" w:rsidRDefault="0049293F" w:rsidP="00720AE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293F">
        <w:rPr>
          <w:rFonts w:ascii="Times New Roman" w:hAnsi="Times New Roman"/>
          <w:sz w:val="28"/>
          <w:szCs w:val="28"/>
        </w:rPr>
        <w:t xml:space="preserve">1. У розділі “Лікарські засоби, імунобіологічні препарати та харчові продукти для спеціальних медичних цілей, що необхідні для здійснення заходів, спрямованих на запобігання виникненню і поширенню, локалізацію та ліквідацію спалахів, епідемій та пандемій гострої респіраторної хвороби COVID-19, спричиненої коронавірусом SARS-CoV-2”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вартість, затвердженого постановою Кабінету Міністрів України              від 20 березня 2020 р. № 224: </w:t>
      </w:r>
    </w:p>
    <w:p w:rsidR="0049293F" w:rsidRPr="0049293F" w:rsidRDefault="0049293F" w:rsidP="00720AE4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49293F">
        <w:rPr>
          <w:rFonts w:ascii="Times New Roman" w:hAnsi="Times New Roman"/>
          <w:sz w:val="28"/>
          <w:szCs w:val="28"/>
        </w:rPr>
        <w:t>слова  “</w:t>
      </w:r>
      <w:proofErr w:type="spellStart"/>
      <w:r w:rsidRPr="0049293F">
        <w:rPr>
          <w:rFonts w:ascii="Times New Roman" w:hAnsi="Times New Roman"/>
          <w:sz w:val="28"/>
          <w:szCs w:val="28"/>
        </w:rPr>
        <w:fldChar w:fldCharType="begin"/>
      </w:r>
      <w:r w:rsidRPr="0049293F">
        <w:rPr>
          <w:rFonts w:ascii="Times New Roman" w:hAnsi="Times New Roman"/>
          <w:sz w:val="28"/>
          <w:szCs w:val="28"/>
        </w:rPr>
        <w:instrText xml:space="preserve"> HYPERLINK "http://search.ligazakon.ua/l_doc2.nsf/link1/KP200248.html" \t "_top" </w:instrText>
      </w:r>
      <w:r w:rsidRPr="0049293F">
        <w:rPr>
          <w:rFonts w:ascii="Times New Roman" w:hAnsi="Times New Roman"/>
          <w:sz w:val="28"/>
          <w:szCs w:val="28"/>
        </w:rPr>
        <w:fldChar w:fldCharType="separate"/>
      </w:r>
      <w:r w:rsidRPr="0049293F">
        <w:rPr>
          <w:rFonts w:ascii="Times New Roman" w:hAnsi="Times New Roman"/>
          <w:sz w:val="28"/>
          <w:szCs w:val="28"/>
        </w:rPr>
        <w:t>Amoxicillin</w:t>
      </w:r>
      <w:proofErr w:type="spellEnd"/>
      <w:r w:rsidRPr="0049293F">
        <w:rPr>
          <w:rFonts w:ascii="Times New Roman" w:hAnsi="Times New Roman"/>
          <w:sz w:val="28"/>
          <w:szCs w:val="28"/>
        </w:rPr>
        <w:t>/</w:t>
      </w:r>
      <w:proofErr w:type="spellStart"/>
      <w:r w:rsidRPr="0049293F">
        <w:rPr>
          <w:rFonts w:ascii="Times New Roman" w:hAnsi="Times New Roman"/>
          <w:sz w:val="28"/>
          <w:szCs w:val="28"/>
        </w:rPr>
        <w:t>clavulanic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3F">
        <w:rPr>
          <w:rFonts w:ascii="Times New Roman" w:hAnsi="Times New Roman"/>
          <w:sz w:val="28"/>
          <w:szCs w:val="28"/>
        </w:rPr>
        <w:t>acid</w:t>
      </w:r>
      <w:proofErr w:type="spellEnd"/>
      <w:r w:rsidRPr="0049293F">
        <w:rPr>
          <w:rFonts w:ascii="Times New Roman" w:hAnsi="Times New Roman"/>
          <w:sz w:val="28"/>
          <w:szCs w:val="28"/>
        </w:rPr>
        <w:fldChar w:fldCharType="end"/>
      </w:r>
      <w:r w:rsidRPr="0049293F">
        <w:rPr>
          <w:rFonts w:ascii="Times New Roman" w:hAnsi="Times New Roman"/>
          <w:sz w:val="28"/>
          <w:szCs w:val="28"/>
        </w:rPr>
        <w:t>” замінити словами “</w:t>
      </w:r>
      <w:proofErr w:type="spellStart"/>
      <w:r w:rsidRPr="0049293F">
        <w:rPr>
          <w:rFonts w:ascii="Times New Roman" w:hAnsi="Times New Roman"/>
          <w:sz w:val="28"/>
          <w:szCs w:val="28"/>
        </w:rPr>
        <w:t>Amoxicillin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3F">
        <w:rPr>
          <w:rFonts w:ascii="Times New Roman" w:hAnsi="Times New Roman"/>
          <w:sz w:val="28"/>
          <w:szCs w:val="28"/>
        </w:rPr>
        <w:t>and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beta-</w:t>
      </w:r>
      <w:proofErr w:type="spellStart"/>
      <w:r w:rsidRPr="0049293F">
        <w:rPr>
          <w:rFonts w:ascii="Times New Roman" w:hAnsi="Times New Roman"/>
          <w:sz w:val="28"/>
          <w:szCs w:val="28"/>
        </w:rPr>
        <w:t>lactamase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3F">
        <w:rPr>
          <w:rFonts w:ascii="Times New Roman" w:hAnsi="Times New Roman"/>
          <w:sz w:val="28"/>
          <w:szCs w:val="28"/>
        </w:rPr>
        <w:t>inhibitor</w:t>
      </w:r>
      <w:proofErr w:type="spellEnd"/>
      <w:r w:rsidRPr="0049293F">
        <w:rPr>
          <w:rFonts w:ascii="Times New Roman" w:hAnsi="Times New Roman"/>
          <w:sz w:val="28"/>
          <w:szCs w:val="28"/>
        </w:rPr>
        <w:t>”</w:t>
      </w:r>
      <w:r w:rsidRPr="0049293F">
        <w:rPr>
          <w:rFonts w:ascii="Times New Roman" w:hAnsi="Times New Roman"/>
          <w:sz w:val="28"/>
          <w:szCs w:val="28"/>
          <w:lang w:val="en-US"/>
        </w:rPr>
        <w:t>;</w:t>
      </w:r>
    </w:p>
    <w:p w:rsidR="0049293F" w:rsidRPr="0049293F" w:rsidRDefault="0049293F" w:rsidP="00720AE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293F">
        <w:rPr>
          <w:rFonts w:ascii="Times New Roman" w:hAnsi="Times New Roman"/>
          <w:sz w:val="28"/>
          <w:szCs w:val="28"/>
        </w:rPr>
        <w:t>доповнити розділ такими позиціями: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047"/>
        <w:gridCol w:w="4239"/>
        <w:gridCol w:w="1315"/>
        <w:gridCol w:w="1769"/>
      </w:tblGrid>
      <w:tr w:rsidR="0049293F" w:rsidRPr="0049293F" w:rsidTr="00800503">
        <w:trPr>
          <w:trHeight w:val="315"/>
        </w:trPr>
        <w:tc>
          <w:tcPr>
            <w:tcW w:w="20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 </w:t>
            </w:r>
            <w:hyperlink r:id="rId5" w:anchor="n785" w:tgtFrame="_blank" w:history="1">
              <w:r w:rsidRPr="0049293F">
                <w:rPr>
                  <w:rFonts w:ascii="Times New Roman" w:hAnsi="Times New Roman"/>
                  <w:sz w:val="28"/>
                  <w:szCs w:val="28"/>
                  <w:lang w:eastAsia="uk-UA"/>
                </w:rPr>
                <w:t>УКТЗЕД</w:t>
              </w:r>
            </w:hyperlink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gramStart"/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Міжнародне непатентоване найменування (назва) лікарського засобу, назва групи препаратів та продуктів для спеціальних медичних цілей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Дозування</w:t>
            </w: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“3004</w:t>
            </w:r>
          </w:p>
        </w:tc>
        <w:tc>
          <w:tcPr>
            <w:tcW w:w="4111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Levofloxacin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Cefoperazone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beta-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lactamase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inhibitor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Cefotaxime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Cefotaxime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combinations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Cefepime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3002</w:t>
            </w:r>
            <w:r w:rsidRPr="0049293F">
              <w:rPr>
                <w:rFonts w:ascii="Times New Roman" w:hAnsi="Times New Roman"/>
                <w:sz w:val="28"/>
                <w:szCs w:val="28"/>
              </w:rPr>
              <w:br/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Immunoglobulin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6"/>
        </w:trPr>
        <w:tc>
          <w:tcPr>
            <w:tcW w:w="1985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Ceftriaxone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combinations</w:t>
            </w:r>
            <w:proofErr w:type="spellEnd"/>
          </w:p>
        </w:tc>
        <w:tc>
          <w:tcPr>
            <w:tcW w:w="2990" w:type="dxa"/>
            <w:gridSpan w:val="2"/>
          </w:tcPr>
          <w:p w:rsidR="0049293F" w:rsidRPr="0049293F" w:rsidRDefault="0049293F" w:rsidP="00720AE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800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36"/>
        </w:trPr>
        <w:tc>
          <w:tcPr>
            <w:tcW w:w="1985" w:type="dxa"/>
          </w:tcPr>
          <w:p w:rsidR="0049293F" w:rsidRPr="0049293F" w:rsidRDefault="0049293F" w:rsidP="00305E11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4111" w:type="dxa"/>
          </w:tcPr>
          <w:p w:rsidR="0049293F" w:rsidRPr="0049293F" w:rsidRDefault="0049293F" w:rsidP="00305E11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Cefditoren</w:t>
            </w:r>
            <w:proofErr w:type="spellEnd"/>
          </w:p>
          <w:p w:rsidR="0049293F" w:rsidRPr="0049293F" w:rsidRDefault="0049293F" w:rsidP="00305E11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gridSpan w:val="2"/>
          </w:tcPr>
          <w:p w:rsidR="0049293F" w:rsidRPr="0049293F" w:rsidRDefault="0049293F" w:rsidP="00305E11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305E11">
        <w:trPr>
          <w:trHeight w:val="315"/>
        </w:trPr>
        <w:tc>
          <w:tcPr>
            <w:tcW w:w="20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305E1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Код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згідно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 </w:t>
            </w:r>
            <w:hyperlink r:id="rId6" w:anchor="n785" w:tgtFrame="_blank" w:history="1">
              <w:r w:rsidRPr="0049293F">
                <w:rPr>
                  <w:rFonts w:ascii="Times New Roman" w:hAnsi="Times New Roman"/>
                  <w:sz w:val="28"/>
                  <w:szCs w:val="28"/>
                  <w:lang w:eastAsia="uk-UA"/>
                </w:rPr>
                <w:t>УКТЗЕД</w:t>
              </w:r>
            </w:hyperlink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305E1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gramStart"/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Міжнародне непатентоване найменування (назва) лікарського засобу, назва групи препаратів та продуктів для спеціальних медичних цілей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305E1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9293F" w:rsidRPr="0049293F" w:rsidRDefault="0049293F" w:rsidP="00305E1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Дозування</w:t>
            </w:r>
          </w:p>
        </w:tc>
      </w:tr>
      <w:tr w:rsidR="0049293F" w:rsidRPr="0049293F" w:rsidTr="00305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985" w:type="dxa"/>
          </w:tcPr>
          <w:p w:rsidR="0049293F" w:rsidRPr="0049293F" w:rsidRDefault="0049293F" w:rsidP="00305E11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3002</w:t>
            </w:r>
          </w:p>
        </w:tc>
        <w:tc>
          <w:tcPr>
            <w:tcW w:w="4111" w:type="dxa"/>
          </w:tcPr>
          <w:p w:rsidR="0049293F" w:rsidRPr="0049293F" w:rsidRDefault="0049293F" w:rsidP="00305E11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Vaccines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(вакцини проти  гострої респіраторної хвороби COVID-19, спричиненої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коронавірусом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SARS-CoV-2)”.</w:t>
            </w:r>
          </w:p>
        </w:tc>
        <w:tc>
          <w:tcPr>
            <w:tcW w:w="2990" w:type="dxa"/>
            <w:gridSpan w:val="2"/>
          </w:tcPr>
          <w:p w:rsidR="0049293F" w:rsidRPr="0049293F" w:rsidRDefault="0049293F" w:rsidP="00305E11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293F" w:rsidRPr="0049293F" w:rsidRDefault="0049293F" w:rsidP="00C2638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293F">
        <w:rPr>
          <w:rFonts w:ascii="Times New Roman" w:hAnsi="Times New Roman"/>
          <w:sz w:val="28"/>
          <w:szCs w:val="28"/>
        </w:rPr>
        <w:t>2. У розділі “Лікарські засоби, імунобіологічні препарати та харчові продукти для спеціальних медичних цілей для надання медичної допомоги пацієнтам, хворим на COVID-19” переліку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гострої</w:t>
      </w:r>
      <w:r w:rsidRPr="0049293F">
        <w:rPr>
          <w:rFonts w:ascii="Times New Roman" w:hAnsi="Times New Roman"/>
          <w:sz w:val="28"/>
          <w:szCs w:val="28"/>
          <w:lang w:val="en-US"/>
        </w:rPr>
        <w:t> </w:t>
      </w:r>
      <w:r w:rsidRPr="0049293F">
        <w:rPr>
          <w:rFonts w:ascii="Times New Roman" w:hAnsi="Times New Roman"/>
          <w:sz w:val="28"/>
          <w:szCs w:val="28"/>
        </w:rPr>
        <w:t xml:space="preserve">респіраторної хвороби COVID-19, спричиненої коронавірусом SARS-CoV-2, на території України, затвердженого постановою Кабінету Міністрів України від 20 березня 2020 р. № 225: </w:t>
      </w:r>
    </w:p>
    <w:p w:rsidR="0049293F" w:rsidRPr="0049293F" w:rsidRDefault="0049293F" w:rsidP="00C2638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49293F">
        <w:rPr>
          <w:rFonts w:ascii="Times New Roman" w:hAnsi="Times New Roman"/>
          <w:sz w:val="28"/>
          <w:szCs w:val="28"/>
        </w:rPr>
        <w:t xml:space="preserve">слова  </w:t>
      </w:r>
      <w:r w:rsidRPr="0049293F">
        <w:rPr>
          <w:rFonts w:ascii="Times New Roman" w:hAnsi="Times New Roman"/>
          <w:sz w:val="28"/>
          <w:szCs w:val="28"/>
          <w:lang w:val="en-US"/>
        </w:rPr>
        <w:t>“</w:t>
      </w:r>
      <w:hyperlink r:id="rId7" w:tgtFrame="_top" w:history="1">
        <w:proofErr w:type="spellStart"/>
        <w:r w:rsidRPr="0049293F">
          <w:rPr>
            <w:rFonts w:ascii="Times New Roman" w:hAnsi="Times New Roman"/>
            <w:sz w:val="28"/>
            <w:szCs w:val="28"/>
          </w:rPr>
          <w:t>Amoxicillin</w:t>
        </w:r>
        <w:proofErr w:type="spellEnd"/>
        <w:r w:rsidRPr="0049293F">
          <w:rPr>
            <w:rFonts w:ascii="Times New Roman" w:hAnsi="Times New Roman"/>
            <w:sz w:val="28"/>
            <w:szCs w:val="28"/>
          </w:rPr>
          <w:t>/</w:t>
        </w:r>
        <w:proofErr w:type="spellStart"/>
        <w:r w:rsidRPr="0049293F">
          <w:rPr>
            <w:rFonts w:ascii="Times New Roman" w:hAnsi="Times New Roman"/>
            <w:sz w:val="28"/>
            <w:szCs w:val="28"/>
          </w:rPr>
          <w:t>clavulanic</w:t>
        </w:r>
        <w:proofErr w:type="spellEnd"/>
        <w:r w:rsidRPr="0049293F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49293F">
          <w:rPr>
            <w:rFonts w:ascii="Times New Roman" w:hAnsi="Times New Roman"/>
            <w:sz w:val="28"/>
            <w:szCs w:val="28"/>
          </w:rPr>
          <w:t>acid</w:t>
        </w:r>
        <w:proofErr w:type="spellEnd"/>
      </w:hyperlink>
      <w:r w:rsidRPr="0049293F">
        <w:rPr>
          <w:rFonts w:ascii="Times New Roman" w:hAnsi="Times New Roman"/>
          <w:sz w:val="28"/>
          <w:szCs w:val="28"/>
          <w:lang w:val="en-US"/>
        </w:rPr>
        <w:t>”</w:t>
      </w:r>
      <w:r w:rsidRPr="0049293F">
        <w:rPr>
          <w:rFonts w:ascii="Times New Roman" w:hAnsi="Times New Roman"/>
          <w:sz w:val="28"/>
          <w:szCs w:val="28"/>
        </w:rPr>
        <w:t xml:space="preserve"> замінити словами </w:t>
      </w:r>
      <w:r w:rsidRPr="0049293F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49293F">
        <w:rPr>
          <w:rFonts w:ascii="Times New Roman" w:hAnsi="Times New Roman"/>
          <w:sz w:val="28"/>
          <w:szCs w:val="28"/>
        </w:rPr>
        <w:t>Amoxicillin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3F">
        <w:rPr>
          <w:rFonts w:ascii="Times New Roman" w:hAnsi="Times New Roman"/>
          <w:sz w:val="28"/>
          <w:szCs w:val="28"/>
        </w:rPr>
        <w:t>and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beta-</w:t>
      </w:r>
      <w:proofErr w:type="spellStart"/>
      <w:r w:rsidRPr="0049293F">
        <w:rPr>
          <w:rFonts w:ascii="Times New Roman" w:hAnsi="Times New Roman"/>
          <w:sz w:val="28"/>
          <w:szCs w:val="28"/>
        </w:rPr>
        <w:t>lactamase</w:t>
      </w:r>
      <w:proofErr w:type="spellEnd"/>
      <w:r w:rsidRPr="0049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3F">
        <w:rPr>
          <w:rFonts w:ascii="Times New Roman" w:hAnsi="Times New Roman"/>
          <w:sz w:val="28"/>
          <w:szCs w:val="28"/>
        </w:rPr>
        <w:t>inhibitor</w:t>
      </w:r>
      <w:proofErr w:type="spellEnd"/>
      <w:r w:rsidRPr="0049293F">
        <w:rPr>
          <w:rFonts w:ascii="Times New Roman" w:hAnsi="Times New Roman"/>
          <w:sz w:val="28"/>
          <w:szCs w:val="28"/>
          <w:lang w:val="en-US"/>
        </w:rPr>
        <w:t>”;</w:t>
      </w:r>
    </w:p>
    <w:p w:rsidR="0049293F" w:rsidRPr="0049293F" w:rsidRDefault="0049293F" w:rsidP="00720AE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293F">
        <w:rPr>
          <w:rFonts w:ascii="Times New Roman" w:hAnsi="Times New Roman"/>
          <w:sz w:val="28"/>
          <w:szCs w:val="28"/>
        </w:rPr>
        <w:t>доповнити розділ такими позиціями: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902"/>
        <w:gridCol w:w="4092"/>
        <w:gridCol w:w="1608"/>
        <w:gridCol w:w="1769"/>
      </w:tblGrid>
      <w:tr w:rsidR="0049293F" w:rsidRPr="0049293F" w:rsidTr="00740EE8">
        <w:trPr>
          <w:trHeight w:val="315"/>
        </w:trPr>
        <w:tc>
          <w:tcPr>
            <w:tcW w:w="18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 </w:t>
            </w:r>
            <w:hyperlink r:id="rId8" w:anchor="n785" w:tgtFrame="_blank" w:history="1">
              <w:r w:rsidRPr="0049293F">
                <w:rPr>
                  <w:rFonts w:ascii="Times New Roman" w:hAnsi="Times New Roman"/>
                  <w:sz w:val="28"/>
                  <w:szCs w:val="28"/>
                  <w:lang w:eastAsia="uk-UA"/>
                </w:rPr>
                <w:t>УКТЗЕД</w:t>
              </w:r>
            </w:hyperlink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gramStart"/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Міжнародне непатентоване найменування (назва) лікарського засобу, назва групи препаратів та продуктів для спеціальних медичних цілей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9293F" w:rsidRPr="0049293F" w:rsidRDefault="0049293F" w:rsidP="0080050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293F">
              <w:rPr>
                <w:rFonts w:ascii="Times New Roman" w:hAnsi="Times New Roman"/>
                <w:sz w:val="28"/>
                <w:szCs w:val="28"/>
                <w:lang w:eastAsia="uk-UA"/>
              </w:rPr>
              <w:t>Дозування</w:t>
            </w: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“3004</w:t>
            </w:r>
          </w:p>
        </w:tc>
        <w:tc>
          <w:tcPr>
            <w:tcW w:w="3968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Levofloxacin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Cefoperazone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beta-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lactamase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inhibitor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  <w:hideMark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Cefotaxime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Cefotaxime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combinations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Cefepime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3002</w:t>
            </w:r>
            <w:r w:rsidRPr="0049293F">
              <w:rPr>
                <w:rFonts w:ascii="Times New Roman" w:hAnsi="Times New Roman"/>
                <w:sz w:val="28"/>
                <w:szCs w:val="28"/>
              </w:rPr>
              <w:br/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Immunoglobulin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Ceftriaxone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combinations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Cefditoren</w:t>
            </w:r>
            <w:proofErr w:type="spellEnd"/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93F" w:rsidRPr="0049293F" w:rsidTr="0074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0"/>
        </w:trPr>
        <w:tc>
          <w:tcPr>
            <w:tcW w:w="1844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93F">
              <w:rPr>
                <w:rFonts w:ascii="Times New Roman" w:hAnsi="Times New Roman"/>
                <w:sz w:val="28"/>
                <w:szCs w:val="28"/>
              </w:rPr>
              <w:t>3002</w:t>
            </w:r>
          </w:p>
        </w:tc>
        <w:tc>
          <w:tcPr>
            <w:tcW w:w="3968" w:type="dxa"/>
          </w:tcPr>
          <w:p w:rsidR="0049293F" w:rsidRPr="0049293F" w:rsidRDefault="0049293F" w:rsidP="00800503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Vaccines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(вакцини проти  гострої респіраторної хвороби </w:t>
            </w:r>
            <w:r w:rsidRPr="004929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COVID-19, спричиненої </w:t>
            </w:r>
            <w:proofErr w:type="spellStart"/>
            <w:r w:rsidRPr="0049293F">
              <w:rPr>
                <w:rFonts w:ascii="Times New Roman" w:hAnsi="Times New Roman"/>
                <w:sz w:val="28"/>
                <w:szCs w:val="28"/>
              </w:rPr>
              <w:t>коронавірусом</w:t>
            </w:r>
            <w:proofErr w:type="spellEnd"/>
            <w:r w:rsidRPr="0049293F">
              <w:rPr>
                <w:rFonts w:ascii="Times New Roman" w:hAnsi="Times New Roman"/>
                <w:sz w:val="28"/>
                <w:szCs w:val="28"/>
              </w:rPr>
              <w:t xml:space="preserve"> SARS-CoV-2) ”.</w:t>
            </w:r>
          </w:p>
        </w:tc>
        <w:tc>
          <w:tcPr>
            <w:tcW w:w="3274" w:type="dxa"/>
            <w:gridSpan w:val="2"/>
          </w:tcPr>
          <w:p w:rsidR="0049293F" w:rsidRPr="0049293F" w:rsidRDefault="0049293F" w:rsidP="00740EE8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293F" w:rsidRPr="0049293F" w:rsidRDefault="0049293F" w:rsidP="00800503">
      <w:pPr>
        <w:pStyle w:val="3"/>
        <w:spacing w:before="24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49293F">
        <w:rPr>
          <w:rFonts w:ascii="Times New Roman" w:hAnsi="Times New Roman"/>
          <w:b w:val="0"/>
          <w:i w:val="0"/>
          <w:sz w:val="28"/>
          <w:szCs w:val="28"/>
        </w:rPr>
        <w:lastRenderedPageBreak/>
        <w:t>_____________________</w:t>
      </w:r>
    </w:p>
    <w:p w:rsidR="0049293F" w:rsidRPr="0049293F" w:rsidRDefault="0049293F" w:rsidP="00800503"/>
    <w:bookmarkEnd w:id="0"/>
    <w:p w:rsidR="0049293F" w:rsidRPr="0049293F" w:rsidRDefault="0049293F">
      <w:pPr>
        <w:rPr>
          <w:lang w:val="uk-UA"/>
        </w:rPr>
      </w:pPr>
    </w:p>
    <w:sectPr w:rsidR="0049293F" w:rsidRPr="0049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1D"/>
    <w:rsid w:val="0049293F"/>
    <w:rsid w:val="00942834"/>
    <w:rsid w:val="00B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93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91D"/>
    <w:rPr>
      <w:b/>
      <w:bCs/>
    </w:rPr>
  </w:style>
  <w:style w:type="paragraph" w:styleId="a4">
    <w:name w:val="Normal (Web)"/>
    <w:basedOn w:val="a"/>
    <w:uiPriority w:val="99"/>
    <w:semiHidden/>
    <w:unhideWhenUsed/>
    <w:rsid w:val="00B9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93F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9293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9293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9293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93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91D"/>
    <w:rPr>
      <w:b/>
      <w:bCs/>
    </w:rPr>
  </w:style>
  <w:style w:type="paragraph" w:styleId="a4">
    <w:name w:val="Normal (Web)"/>
    <w:basedOn w:val="a"/>
    <w:uiPriority w:val="99"/>
    <w:semiHidden/>
    <w:unhideWhenUsed/>
    <w:rsid w:val="00B9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93F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9293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9293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9293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0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00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1677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472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3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4%D0%B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20024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84%D0%B0-18" TargetMode="External"/><Relationship Id="rId5" Type="http://schemas.openxmlformats.org/officeDocument/2006/relationships/hyperlink" Target="https://zakon.rada.gov.ua/laws/show/584%D0%B0-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2020-12-03T13:01:00Z</dcterms:created>
  <dcterms:modified xsi:type="dcterms:W3CDTF">2020-12-03T13:02:00Z</dcterms:modified>
</cp:coreProperties>
</file>