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FE" w:rsidRPr="00CB02FE" w:rsidRDefault="00CB02FE" w:rsidP="00CB02FE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r w:rsidRPr="00CB02FE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CB02FE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CB02FE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CB02FE" w:rsidRPr="00CB02FE" w:rsidRDefault="00CB02FE" w:rsidP="00CB02FE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CB02FE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CB02FE" w:rsidRPr="00CB02FE" w:rsidRDefault="00CB02FE" w:rsidP="00CB02FE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CB02F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CB02F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22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квітня</w:t>
      </w:r>
      <w:proofErr w:type="spellEnd"/>
      <w:r w:rsidRPr="00CB02F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2020 р. № 302</w:t>
      </w:r>
    </w:p>
    <w:p w:rsidR="00CB02FE" w:rsidRPr="00CB02FE" w:rsidRDefault="00CB02FE" w:rsidP="00CB02FE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CB02FE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CB02FE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CB02FE" w:rsidRPr="00CB02FE" w:rsidRDefault="00CB02FE" w:rsidP="00CB02FE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затвердження</w:t>
      </w:r>
      <w:proofErr w:type="spellEnd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Порядку </w:t>
      </w:r>
      <w:proofErr w:type="spellStart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використання</w:t>
      </w:r>
      <w:proofErr w:type="spellEnd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коштів</w:t>
      </w:r>
      <w:proofErr w:type="spellEnd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фонду </w:t>
      </w:r>
      <w:proofErr w:type="spellStart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боротьби</w:t>
      </w:r>
      <w:proofErr w:type="spellEnd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гострою</w:t>
      </w:r>
      <w:proofErr w:type="spellEnd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респ</w:t>
      </w:r>
      <w:proofErr w:type="gramEnd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іраторною</w:t>
      </w:r>
      <w:proofErr w:type="spellEnd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хворобою COVID-19, </w:t>
      </w:r>
      <w:proofErr w:type="spellStart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спричиненою</w:t>
      </w:r>
      <w:proofErr w:type="spellEnd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коронавірусом</w:t>
      </w:r>
      <w:proofErr w:type="spellEnd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SARS-CoV-2, та </w:t>
      </w:r>
      <w:proofErr w:type="spellStart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її</w:t>
      </w:r>
      <w:proofErr w:type="spellEnd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наслідками</w:t>
      </w:r>
      <w:proofErr w:type="spellEnd"/>
    </w:p>
    <w:p w:rsidR="00CB02FE" w:rsidRPr="00CB02FE" w:rsidRDefault="00CB02FE" w:rsidP="00CB02FE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Відповідно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пункту 16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розділу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ІІ “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Прикінцеві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положення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” Закону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13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квітня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2020 р. № 553-IX “Про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внесення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змін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Закону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“Про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Державний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бюджет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2020 </w:t>
      </w:r>
      <w:proofErr w:type="spellStart"/>
      <w:proofErr w:type="gram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</w:t>
      </w:r>
      <w:proofErr w:type="gram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ік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”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Міністрів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CB02F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CB02F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CB02FE" w:rsidRPr="00CB02FE" w:rsidRDefault="00CB02FE" w:rsidP="00CB02F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Затвердити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Порядок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використання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коштів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фонду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боротьби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гострою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респ</w:t>
      </w:r>
      <w:proofErr w:type="gram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іраторною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хворобою COVID-19,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спричиненою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коронавірусом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SARS-CoV-2, та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її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наслідками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додається</w:t>
      </w:r>
      <w:proofErr w:type="spellEnd"/>
      <w:r w:rsidRPr="00CB02F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CB02FE" w:rsidRPr="00CB02FE" w:rsidRDefault="00CB02FE" w:rsidP="00CB02FE">
      <w:pPr>
        <w:spacing w:after="0" w:line="405" w:lineRule="atLeast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CB02F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CB02F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CB02F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B02F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CB02F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CB02F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Д. ШМИГАЛЬ</w:t>
      </w:r>
    </w:p>
    <w:p w:rsidR="00A94704" w:rsidRDefault="00A94704">
      <w:pPr>
        <w:rPr>
          <w:lang w:val="uk-UA"/>
        </w:rPr>
      </w:pPr>
    </w:p>
    <w:p w:rsidR="00C642F7" w:rsidRPr="0064729B" w:rsidRDefault="00C642F7" w:rsidP="0064729B">
      <w:pPr>
        <w:pStyle w:val="ShapkaDocumentu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  <w:r w:rsidRPr="0064729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  <w:t xml:space="preserve"> від 22 квітня </w:t>
      </w:r>
      <w:r w:rsidRPr="0064729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020</w:t>
      </w:r>
      <w:r w:rsidRPr="00647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 № 302</w:t>
      </w:r>
    </w:p>
    <w:p w:rsidR="00C642F7" w:rsidRDefault="00C642F7" w:rsidP="0064729B">
      <w:pPr>
        <w:pStyle w:val="a6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ПОРЯДОК</w:t>
      </w:r>
      <w:r>
        <w:rPr>
          <w:rFonts w:ascii="Times New Roman" w:hAnsi="Times New Roman"/>
          <w:b w:val="0"/>
          <w:sz w:val="28"/>
          <w:szCs w:val="28"/>
        </w:rPr>
        <w:br/>
        <w:t xml:space="preserve">використання коштів фонду боротьби з гострою респіраторною </w:t>
      </w:r>
      <w:r>
        <w:rPr>
          <w:rFonts w:ascii="Times New Roman" w:hAnsi="Times New Roman"/>
          <w:b w:val="0"/>
          <w:sz w:val="28"/>
          <w:szCs w:val="28"/>
        </w:rPr>
        <w:br/>
        <w:t xml:space="preserve">хворобою </w:t>
      </w:r>
      <w:r w:rsidRPr="0064729B">
        <w:rPr>
          <w:rFonts w:ascii="Times New Roman" w:hAnsi="Times New Roman"/>
          <w:b w:val="0"/>
          <w:sz w:val="28"/>
          <w:szCs w:val="28"/>
        </w:rPr>
        <w:t>COVID</w:t>
      </w:r>
      <w:r>
        <w:rPr>
          <w:rFonts w:ascii="Times New Roman" w:hAnsi="Times New Roman"/>
          <w:b w:val="0"/>
          <w:sz w:val="28"/>
          <w:szCs w:val="28"/>
        </w:rPr>
        <w:t xml:space="preserve">-19, спричиненою коронавірусом </w:t>
      </w:r>
      <w:r w:rsidRPr="0064729B">
        <w:rPr>
          <w:rFonts w:ascii="Times New Roman" w:hAnsi="Times New Roman"/>
          <w:b w:val="0"/>
          <w:sz w:val="28"/>
          <w:szCs w:val="28"/>
        </w:rPr>
        <w:t>SARS</w:t>
      </w:r>
      <w:r>
        <w:rPr>
          <w:rFonts w:ascii="Times New Roman" w:hAnsi="Times New Roman"/>
          <w:b w:val="0"/>
          <w:sz w:val="28"/>
          <w:szCs w:val="28"/>
        </w:rPr>
        <w:t>-</w:t>
      </w:r>
      <w:r w:rsidRPr="0064729B">
        <w:rPr>
          <w:rFonts w:ascii="Times New Roman" w:hAnsi="Times New Roman"/>
          <w:b w:val="0"/>
          <w:sz w:val="28"/>
          <w:szCs w:val="28"/>
        </w:rPr>
        <w:t>CoV</w:t>
      </w:r>
      <w:r>
        <w:rPr>
          <w:rFonts w:ascii="Times New Roman" w:hAnsi="Times New Roman"/>
          <w:b w:val="0"/>
          <w:sz w:val="28"/>
          <w:szCs w:val="28"/>
        </w:rPr>
        <w:t xml:space="preserve">-2, </w:t>
      </w:r>
      <w:r>
        <w:rPr>
          <w:rFonts w:ascii="Times New Roman" w:hAnsi="Times New Roman"/>
          <w:b w:val="0"/>
          <w:sz w:val="28"/>
          <w:szCs w:val="28"/>
        </w:rPr>
        <w:br/>
        <w:t>та її наслідками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Цей Порядок визначає механізм використання коштів фонду боротьби з гострою респіраторною хворобою </w:t>
      </w:r>
      <w:r w:rsidRPr="0064729B">
        <w:rPr>
          <w:rFonts w:ascii="Times New Roman" w:hAnsi="Times New Roman"/>
          <w:sz w:val="28"/>
          <w:szCs w:val="28"/>
        </w:rPr>
        <w:t>COVID</w:t>
      </w:r>
      <w:r>
        <w:rPr>
          <w:rFonts w:ascii="Times New Roman" w:hAnsi="Times New Roman"/>
          <w:sz w:val="28"/>
          <w:szCs w:val="28"/>
        </w:rPr>
        <w:t xml:space="preserve">-19, спричиненою коронавірусом </w:t>
      </w:r>
      <w:r w:rsidRPr="0064729B">
        <w:rPr>
          <w:rFonts w:ascii="Times New Roman" w:hAnsi="Times New Roman"/>
          <w:sz w:val="28"/>
          <w:szCs w:val="28"/>
        </w:rPr>
        <w:t>SARS</w:t>
      </w:r>
      <w:r>
        <w:rPr>
          <w:rFonts w:ascii="Times New Roman" w:hAnsi="Times New Roman"/>
          <w:sz w:val="28"/>
          <w:szCs w:val="28"/>
        </w:rPr>
        <w:t>-</w:t>
      </w:r>
      <w:r w:rsidRPr="0064729B">
        <w:rPr>
          <w:rFonts w:ascii="Times New Roman" w:hAnsi="Times New Roman"/>
          <w:sz w:val="28"/>
          <w:szCs w:val="28"/>
        </w:rPr>
        <w:t>CoV</w:t>
      </w:r>
      <w:r>
        <w:rPr>
          <w:rFonts w:ascii="Times New Roman" w:hAnsi="Times New Roman"/>
          <w:sz w:val="28"/>
          <w:szCs w:val="28"/>
        </w:rPr>
        <w:t>-2, та її наслідками</w:t>
      </w:r>
      <w:r w:rsidRPr="00647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(далі — фонд), який створюється у складі державного бюджету на період дії карантину, встановленого Кабінетом Міністрів України з метою запобігання поширенню на території України зазначеної хвороби, та протягом 30 днів з дня відміни дії карантину.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Кошти фонду спрямовуються на: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здійснення заходів, спрямованих на запобігання виникненню та поширенню, локалізацію та ліквідацію спалахів, епідемій та пандемій гострої респіраторної хвороби COVID-19, спричиненої коронавірусом SARS-CoV-2, зокрема на закупівлю товарів, робіт і послуг, необхідних для </w:t>
      </w:r>
      <w:r>
        <w:rPr>
          <w:rFonts w:ascii="Times New Roman" w:hAnsi="Times New Roman"/>
          <w:sz w:val="28"/>
          <w:szCs w:val="28"/>
        </w:rPr>
        <w:lastRenderedPageBreak/>
        <w:t>здійснення зазначених заходів, закупівлю медичних послуг за програмою державних гарантій медичного обслуговування населення;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додаткові доплати до заробітної плати медичним та іншим працівникам, які безпосередньо зайняті на роботах з ліквідації гострої респіраторної хвороби COVID-19, спричиненої коронавірусом SARS-CoV-2, а також доплати до заробітної плати окремим категоріям працівників, які забезпечують життєдіяльність населення, на період здійснення заходів, спрямованих на запобігання виникненню і поширенню, локалізацію та ліквідацію спалахів, епідемій та пандемій гострої респіраторної хвороби COVID-19, спричиненої коронавірусом SARS-CoV-2, визначений 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  <w:t>від 11 березня 2020 р. № 211 “Про запобігання поширенню на території України гострої респіраторної хвороби</w:t>
      </w:r>
      <w:r w:rsidRPr="00EE5A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COVID-19, спричиненої коронавірусом SARS-CoV-2” (Офіційний вісник України, 2020 р., № 23, </w:t>
      </w:r>
      <w:r>
        <w:rPr>
          <w:rFonts w:ascii="Times New Roman" w:hAnsi="Times New Roman"/>
          <w:sz w:val="28"/>
          <w:szCs w:val="28"/>
        </w:rPr>
        <w:br/>
        <w:t>ст. 896, № 30, ст. 1061), до завершення здійснення зазначених заходів;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 грошової допомоги громадянам, зокрема особам похилого віку, у зв’язку з негативними наслідками поширення на території України гострої респіраторної хвороби COVID-19, спричиненої коронавірусом SARS-CoV-2;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 одноразової грошової допомоги членам сімей медичних та інших працівників закладів охорони здоров’я, які загинули (померли) від гострої респіраторної хвороби COVID-19, спричиненої коронавірусом SARS-CoV-2, що пов’язано з виконанням робіт з ліквідації такої хвороби, у порядку та розмірах, визначених Кабінетом Міністрів України;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 трансферту Пенсійному фонду України;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 фінансової допомоги Фонду соціального страхування і Фонду загальнообов’язкового державного соціального страхування на випадок безробіття</w:t>
      </w:r>
      <w:r w:rsidRPr="004425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поворотній або безповоротній основі;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o11"/>
      <w:bookmarkStart w:id="1" w:name="o15"/>
      <w:bookmarkEnd w:id="0"/>
      <w:bookmarkEnd w:id="1"/>
      <w:r>
        <w:rPr>
          <w:rFonts w:ascii="Times New Roman" w:hAnsi="Times New Roman"/>
          <w:sz w:val="28"/>
          <w:szCs w:val="28"/>
        </w:rPr>
        <w:t>поповнення резервного фонду державного бюджету;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відновлення видатків державного бюджету (включаючи трансферти місцевим бюджетам) та надання кредитів з державного бюджету за бюджетними програмами, скорочених у зв’язку із створенням фонду.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межах напряму, визначеного абзацом третім цього пункту, кошти фонду можуть спрямовуватися також на доплати до грошового забезпечення військовослужбовцям Національної гвардії та </w:t>
      </w:r>
      <w:proofErr w:type="spellStart"/>
      <w:r>
        <w:rPr>
          <w:rFonts w:ascii="Times New Roman" w:hAnsi="Times New Roman"/>
          <w:sz w:val="28"/>
          <w:szCs w:val="28"/>
        </w:rPr>
        <w:t>Держприкордонслужби</w:t>
      </w:r>
      <w:proofErr w:type="spellEnd"/>
      <w:r>
        <w:rPr>
          <w:rFonts w:ascii="Times New Roman" w:hAnsi="Times New Roman"/>
          <w:sz w:val="28"/>
          <w:szCs w:val="28"/>
        </w:rPr>
        <w:t>, особам рядового і начальницького складу органів і підрозділів цивільного захисту, поліцейським, які забезпечують життєдіяльність населення, доплати до заробітної плати медичним та іншим працівникам, які безпосередньо зайняті на роботах з ліквідації захворювання серед людей на гостру респіраторну хворобу COVID-19, спричинену корона вірусом SARS-CoV-2, у відомчих закладах охорони здоров’я.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Звернення про виділення коштів з фонду подається міністерствами, обласною, Київською міською держадміністраціями та іншими органами державної влади (далі — заявники) до Кабінету Міністрів України.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зверненні зазначаються: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напрям спрямування коштів фонду та їх обсяг;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розпорядник коштів державного бюджету (далі — головний розпорядник);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заходи, які передбачається здійснити за рахунок коштів фонду;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умови виділення коштів з фонду (на поворотній або безповоротній основі);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щодо умов і гарантій повернення виділених коштів з фонду на поворотній основі;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 про можливість (неможливість) фінансового забезпечення відповідних заходів за рахунок інших джерел та можливі наслідки в разі, коли кошти не будуть виділені з фонду.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звернення додаються фінансово-економічні розрахунки та обґрунтування щодо необхідного обсягу коштів фонду.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Виділення коштів з фонду для поповнення резервного фонду державного бюджету може здійснюватися в разі, коли загальний обсяг виділених коштів з резервного фонду державного бюджету досягне обсягу бюджетного призначення, затвердженого в державному бюджеті за програмою КПКВК 3511030 “Резервний фонд”.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Заявники відповідають за правильність та достовірність поданих матеріалів, розрахунків, обґрунтувань.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596">
        <w:rPr>
          <w:rFonts w:ascii="Times New Roman" w:hAnsi="Times New Roman"/>
          <w:sz w:val="28"/>
          <w:szCs w:val="28"/>
        </w:rPr>
        <w:t xml:space="preserve">5. Кабінет Міністрів України </w:t>
      </w:r>
      <w:r>
        <w:rPr>
          <w:rFonts w:ascii="Times New Roman" w:hAnsi="Times New Roman"/>
          <w:sz w:val="28"/>
          <w:szCs w:val="28"/>
        </w:rPr>
        <w:t xml:space="preserve">відповідно до пріоритетності спрямування коштів фонду та з </w:t>
      </w:r>
      <w:r w:rsidRPr="00442596">
        <w:rPr>
          <w:rFonts w:ascii="Times New Roman" w:hAnsi="Times New Roman"/>
          <w:sz w:val="28"/>
          <w:szCs w:val="28"/>
        </w:rPr>
        <w:t>урахуванням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442596">
        <w:rPr>
          <w:rFonts w:ascii="Times New Roman" w:hAnsi="Times New Roman"/>
          <w:sz w:val="28"/>
          <w:szCs w:val="28"/>
        </w:rPr>
        <w:t xml:space="preserve">даної Мінфіном інформації щодо загального обсягу виділених коштів </w:t>
      </w:r>
      <w:r>
        <w:rPr>
          <w:rFonts w:ascii="Times New Roman" w:hAnsi="Times New Roman"/>
          <w:sz w:val="28"/>
          <w:szCs w:val="28"/>
        </w:rPr>
        <w:t xml:space="preserve">з </w:t>
      </w:r>
      <w:r w:rsidRPr="00442596">
        <w:rPr>
          <w:rFonts w:ascii="Times New Roman" w:hAnsi="Times New Roman"/>
          <w:sz w:val="28"/>
          <w:szCs w:val="28"/>
        </w:rPr>
        <w:t xml:space="preserve">фонду та їх залишку відповідно до прийнятих рішень Кабінету Міністрів України протокольним рішенням доручає </w:t>
      </w:r>
      <w:r>
        <w:rPr>
          <w:rFonts w:ascii="Times New Roman" w:hAnsi="Times New Roman"/>
          <w:sz w:val="28"/>
          <w:szCs w:val="28"/>
        </w:rPr>
        <w:t xml:space="preserve">міністерству, до компетенції якого належить питання забезпечення реалізації напряму, визначеного пунктом 2 цього Порядку </w:t>
      </w:r>
      <w:r w:rsidRPr="00442596">
        <w:rPr>
          <w:rFonts w:ascii="Times New Roman" w:hAnsi="Times New Roman"/>
          <w:sz w:val="28"/>
          <w:szCs w:val="28"/>
        </w:rPr>
        <w:t xml:space="preserve">(далі </w:t>
      </w:r>
      <w:r>
        <w:rPr>
          <w:rFonts w:ascii="Times New Roman" w:hAnsi="Times New Roman"/>
          <w:sz w:val="28"/>
          <w:szCs w:val="28"/>
        </w:rPr>
        <w:t>—</w:t>
      </w:r>
      <w:r w:rsidRPr="00442596">
        <w:rPr>
          <w:rFonts w:ascii="Times New Roman" w:hAnsi="Times New Roman"/>
          <w:sz w:val="28"/>
          <w:szCs w:val="28"/>
        </w:rPr>
        <w:t xml:space="preserve"> розробник)</w:t>
      </w:r>
      <w:r>
        <w:rPr>
          <w:rFonts w:ascii="Times New Roman" w:hAnsi="Times New Roman"/>
          <w:sz w:val="28"/>
          <w:szCs w:val="28"/>
        </w:rPr>
        <w:t>,</w:t>
      </w:r>
      <w:r w:rsidRPr="00442596">
        <w:rPr>
          <w:rFonts w:ascii="Times New Roman" w:hAnsi="Times New Roman"/>
          <w:sz w:val="28"/>
          <w:szCs w:val="28"/>
        </w:rPr>
        <w:t xml:space="preserve"> разом із заінтересованими органами розглянути звернення та підготувати проект рішення Кабінету Міністрі</w:t>
      </w:r>
      <w:r>
        <w:rPr>
          <w:rFonts w:ascii="Times New Roman" w:hAnsi="Times New Roman"/>
          <w:sz w:val="28"/>
          <w:szCs w:val="28"/>
        </w:rPr>
        <w:t xml:space="preserve">в України про виділення коштів </w:t>
      </w:r>
      <w:r w:rsidRPr="00442596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ф</w:t>
      </w:r>
      <w:r w:rsidRPr="00442596">
        <w:rPr>
          <w:rFonts w:ascii="Times New Roman" w:hAnsi="Times New Roman"/>
          <w:sz w:val="28"/>
          <w:szCs w:val="28"/>
        </w:rPr>
        <w:t>онду.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виділення коштів з фонду за новою бюджетною програмою (включаючи трансферти місцевим бюджетам) проектом рішення Кабінету Міністрів України також передбачається затвердження порядку використання таких коштів.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Розробник разом із заінтересованими органами у тижневий строк розглядає звернення і додані до нього матеріали та готує проект рішення Кабінету Міністрів України про виділення коштів з фонду.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 разі потреби Кабінет Міністрів України може скоротити строк розгляду звернення та підготовки проекту рішення про виділення коштів з фонду.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 разі коли загальний обсяг виділених коштів з фонду відповідно до прийнятих рішень Кабінету Міністрів України досягне обсягу бюджетного призначення, затвердженого в державному бюджеті для фонду, Мінфін у триденний строк повідомляє про це Кабінету Міністрів України.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Розробник готує проект рішення Кабінету Міністрів України про виділення коштів з фонду і подає його в установленому порядку на розгляд Кабінету Міністрів України після погодження з усіма заінтересованими органами</w:t>
      </w:r>
      <w:r w:rsidRPr="0064729B">
        <w:rPr>
          <w:rFonts w:ascii="Times New Roman" w:hAnsi="Times New Roman"/>
          <w:sz w:val="28"/>
          <w:szCs w:val="28"/>
        </w:rPr>
        <w:t>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проекті рішення, зокрема, зазначаються: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розпорядник та у разі потреби відповідальний виконавець бюджетної програми;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напрям спрямування коштів фонду, визначений відповідно до пункту 2 цього Порядку;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4729B">
        <w:rPr>
          <w:rFonts w:ascii="Times New Roman" w:hAnsi="Times New Roman"/>
          <w:sz w:val="28"/>
          <w:szCs w:val="28"/>
        </w:rPr>
        <w:t>назва нової бюджетної програми (включаюч</w:t>
      </w:r>
      <w:r>
        <w:rPr>
          <w:rFonts w:ascii="Times New Roman" w:hAnsi="Times New Roman"/>
          <w:sz w:val="28"/>
          <w:szCs w:val="28"/>
        </w:rPr>
        <w:t xml:space="preserve">и трансферти місцевим бюджетам) або </w:t>
      </w:r>
      <w:r w:rsidRPr="0064729B">
        <w:rPr>
          <w:rFonts w:ascii="Times New Roman" w:hAnsi="Times New Roman"/>
          <w:sz w:val="28"/>
          <w:szCs w:val="28"/>
        </w:rPr>
        <w:t xml:space="preserve">код </w:t>
      </w:r>
      <w:r>
        <w:rPr>
          <w:rFonts w:ascii="Times New Roman" w:hAnsi="Times New Roman"/>
          <w:sz w:val="28"/>
          <w:szCs w:val="28"/>
        </w:rPr>
        <w:t>і</w:t>
      </w:r>
      <w:r w:rsidRPr="0064729B">
        <w:rPr>
          <w:rFonts w:ascii="Times New Roman" w:hAnsi="Times New Roman"/>
          <w:sz w:val="28"/>
          <w:szCs w:val="28"/>
        </w:rPr>
        <w:t xml:space="preserve"> назва бюджетної програми, за якою </w:t>
      </w:r>
      <w:r>
        <w:rPr>
          <w:rFonts w:ascii="Times New Roman" w:hAnsi="Times New Roman"/>
          <w:sz w:val="28"/>
          <w:szCs w:val="28"/>
        </w:rPr>
        <w:t xml:space="preserve">у державному бюджеті затверджені </w:t>
      </w:r>
      <w:r w:rsidRPr="0064729B">
        <w:rPr>
          <w:rFonts w:ascii="Times New Roman" w:hAnsi="Times New Roman"/>
          <w:sz w:val="28"/>
          <w:szCs w:val="28"/>
        </w:rPr>
        <w:t xml:space="preserve">бюджетні призначення (у разі виділення коштів за напрямами спрямування коштів </w:t>
      </w:r>
      <w:r>
        <w:rPr>
          <w:rFonts w:ascii="Times New Roman" w:hAnsi="Times New Roman"/>
          <w:sz w:val="28"/>
          <w:szCs w:val="28"/>
        </w:rPr>
        <w:t>ф</w:t>
      </w:r>
      <w:r w:rsidRPr="0064729B">
        <w:rPr>
          <w:rFonts w:ascii="Times New Roman" w:hAnsi="Times New Roman"/>
          <w:sz w:val="28"/>
          <w:szCs w:val="28"/>
        </w:rPr>
        <w:t xml:space="preserve">онду, </w:t>
      </w:r>
      <w:r>
        <w:rPr>
          <w:rFonts w:ascii="Times New Roman" w:hAnsi="Times New Roman"/>
          <w:sz w:val="28"/>
          <w:szCs w:val="28"/>
        </w:rPr>
        <w:t>передбаченими абзацами восьмим і</w:t>
      </w:r>
      <w:r w:rsidRPr="0064729B">
        <w:rPr>
          <w:rFonts w:ascii="Times New Roman" w:hAnsi="Times New Roman"/>
          <w:sz w:val="28"/>
          <w:szCs w:val="28"/>
        </w:rPr>
        <w:t xml:space="preserve"> дев</w:t>
      </w:r>
      <w:r>
        <w:rPr>
          <w:rFonts w:ascii="Times New Roman" w:hAnsi="Times New Roman"/>
          <w:sz w:val="28"/>
          <w:szCs w:val="28"/>
        </w:rPr>
        <w:t>’</w:t>
      </w:r>
      <w:r w:rsidRPr="0064729B">
        <w:rPr>
          <w:rFonts w:ascii="Times New Roman" w:hAnsi="Times New Roman"/>
          <w:sz w:val="28"/>
          <w:szCs w:val="28"/>
        </w:rPr>
        <w:t>ятим пункту 2 цього Порядку);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обсяг коштів у грошовому виразі (тис. гривень) та його економічна сутність (видатки споживання (з них — оплата праці, комунальні послуги та енергоносії), видатки розвитку і кредитування бюджету);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умови надання та повернення коштів фонду (у разі </w:t>
      </w:r>
      <w:r w:rsidRPr="0064729B">
        <w:rPr>
          <w:rFonts w:ascii="Times New Roman" w:hAnsi="Times New Roman"/>
          <w:sz w:val="28"/>
          <w:szCs w:val="28"/>
        </w:rPr>
        <w:t xml:space="preserve">виділення коштів на </w:t>
      </w:r>
      <w:r>
        <w:rPr>
          <w:rFonts w:ascii="Times New Roman" w:hAnsi="Times New Roman"/>
          <w:sz w:val="28"/>
          <w:szCs w:val="28"/>
        </w:rPr>
        <w:t>поворотній основі</w:t>
      </w:r>
      <w:r w:rsidRPr="0064729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виділення коштів у вигляді трансфертів місцевим бюджетам — також їх обсяг у розрізі місцевих бюджетів;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положення про надання доручення щодо: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забезпечення відповідним головним розпорядником погодження рішення про виділення коштів з фонду з Комітетом Верховної Ради України з питань бюджету;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внесення Мінфіном в установленому порядку змін до розпису державного бюджету після зазначеного погодження.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Після прийняття рішення Кабінетом Міністрів України про виділення коштів з фонду головний розпорядник: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звертається до Комітету Верховної Ради України з питань бюджету щодо погодження відповідного рішення, копія якого додається до звернення разом із фінансово-економічними розрахунками та обґрунтуваннями;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повідомляє у триденний строк Мінфіну про коди економічної класифікації видатків бюджету, коди класифікації кредитування бюджету та відповідні обсяги коштів, що виділяються з фонду, згідно із зазначеним рішенням.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Головний розпорядник надсилає Мінфіну погодження відповідного рішення Комітетом Верховної Ради України з питань бюджету для внесення в установленому порядку змін до розпису державного бюджету, </w:t>
      </w:r>
      <w:r w:rsidRPr="0064729B">
        <w:rPr>
          <w:rFonts w:ascii="Times New Roman" w:hAnsi="Times New Roman"/>
          <w:sz w:val="28"/>
          <w:szCs w:val="28"/>
        </w:rPr>
        <w:t>закріпл</w:t>
      </w:r>
      <w:r>
        <w:rPr>
          <w:rFonts w:ascii="Times New Roman" w:hAnsi="Times New Roman"/>
          <w:sz w:val="28"/>
          <w:szCs w:val="28"/>
        </w:rPr>
        <w:t>ення</w:t>
      </w:r>
      <w:r w:rsidRPr="0064729B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новою бюджетною</w:t>
      </w:r>
      <w:r w:rsidRPr="00647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програмою</w:t>
      </w:r>
      <w:r w:rsidRPr="0064729B">
        <w:rPr>
          <w:rFonts w:ascii="Times New Roman" w:hAnsi="Times New Roman"/>
          <w:sz w:val="28"/>
          <w:szCs w:val="28"/>
        </w:rPr>
        <w:t xml:space="preserve"> код</w:t>
      </w:r>
      <w:r>
        <w:rPr>
          <w:rFonts w:ascii="Times New Roman" w:hAnsi="Times New Roman"/>
          <w:sz w:val="28"/>
          <w:szCs w:val="28"/>
        </w:rPr>
        <w:t>ів</w:t>
      </w:r>
      <w:r w:rsidRPr="0064729B">
        <w:rPr>
          <w:rFonts w:ascii="Times New Roman" w:hAnsi="Times New Roman"/>
          <w:sz w:val="28"/>
          <w:szCs w:val="28"/>
        </w:rPr>
        <w:t xml:space="preserve"> програмної та функціональної класифікації видатків і кредитування бюджету відповідно до рішення Кабінету Міністрів У</w:t>
      </w:r>
      <w:r>
        <w:rPr>
          <w:rFonts w:ascii="Times New Roman" w:hAnsi="Times New Roman"/>
          <w:sz w:val="28"/>
          <w:szCs w:val="28"/>
        </w:rPr>
        <w:t>країни про виділення коштів з ф</w:t>
      </w:r>
      <w:r w:rsidRPr="0064729B">
        <w:rPr>
          <w:rFonts w:ascii="Times New Roman" w:hAnsi="Times New Roman"/>
          <w:sz w:val="28"/>
          <w:szCs w:val="28"/>
        </w:rPr>
        <w:t>онду</w:t>
      </w:r>
      <w:r>
        <w:rPr>
          <w:rFonts w:ascii="Times New Roman" w:hAnsi="Times New Roman"/>
          <w:sz w:val="28"/>
          <w:szCs w:val="28"/>
        </w:rPr>
        <w:t>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Головний розпорядник після отримання довідки про внесення змін до розпису державного бюджету: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розробляє і затверджує документи, що застосовуються у процесі виконання державного бюджету та передбачені Порядком складання, розгляду, затвердження та основними вимогами до виконання кошторисів бюджетних установ, затвердженими постановою Кабінету Міністрів України від 28 лютого 2002 р. № 228 (Офіційний вісник України, 2002 р., № 9, ст. 414);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розробляє та затверджує паспорт бюджетної програми або зміни до паспорта бюджетної програми в установленому законодавством порядку.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Головний розпорядник щомісяця до 5 числа подає Комітетові Верховної Ради України з питань бюджету та Мінфіну інформацію про використання коштів фонду, а у разі виділення коштів з фонду на поворотній основі — також інформацію про їх повернення до державного бюджету.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Мінфін проводить моніторинг інформації про використання коштів фонду відповідно до прийнятих рішень про виділення коштів з фонду та щомісяця до 10 числа надсилає відповідні матеріали Кабінету Міністрів України та Комітету Верховної Ради України з питань бюджету.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Головні розпорядники забезпечують використання виділених з фонду коштів, не допускаючи наявності кредиторської заборгованості на 30 день з дня відміни дії карантину, встановленого Кабінетом Міністрів України з метою запобігання поширенню на території України гострої респіраторної хвороби </w:t>
      </w:r>
      <w:r w:rsidRPr="0064729B">
        <w:rPr>
          <w:rFonts w:ascii="Times New Roman" w:hAnsi="Times New Roman"/>
          <w:sz w:val="28"/>
          <w:szCs w:val="28"/>
        </w:rPr>
        <w:t>COVID</w:t>
      </w:r>
      <w:r>
        <w:rPr>
          <w:rFonts w:ascii="Times New Roman" w:hAnsi="Times New Roman"/>
          <w:sz w:val="28"/>
          <w:szCs w:val="28"/>
        </w:rPr>
        <w:t>-19, спричиненої коронавірусом</w:t>
      </w:r>
      <w:r>
        <w:rPr>
          <w:rFonts w:ascii="Times New Roman" w:hAnsi="Times New Roman"/>
          <w:sz w:val="28"/>
          <w:szCs w:val="28"/>
        </w:rPr>
        <w:br/>
      </w:r>
      <w:r w:rsidRPr="0064729B">
        <w:rPr>
          <w:rFonts w:ascii="Times New Roman" w:hAnsi="Times New Roman"/>
          <w:sz w:val="28"/>
          <w:szCs w:val="28"/>
        </w:rPr>
        <w:t>SARS</w:t>
      </w:r>
      <w:r>
        <w:rPr>
          <w:rFonts w:ascii="Times New Roman" w:hAnsi="Times New Roman"/>
          <w:sz w:val="28"/>
          <w:szCs w:val="28"/>
        </w:rPr>
        <w:t>-</w:t>
      </w:r>
      <w:r w:rsidRPr="0064729B">
        <w:rPr>
          <w:rFonts w:ascii="Times New Roman" w:hAnsi="Times New Roman"/>
          <w:sz w:val="28"/>
          <w:szCs w:val="28"/>
        </w:rPr>
        <w:t>CoV</w:t>
      </w:r>
      <w:r>
        <w:rPr>
          <w:rFonts w:ascii="Times New Roman" w:hAnsi="Times New Roman"/>
          <w:sz w:val="28"/>
          <w:szCs w:val="28"/>
        </w:rPr>
        <w:t xml:space="preserve">-2, за новими бюджетними програмами, відкритими відповідно до прийнятих рішень про виділення коштів з фонду, </w:t>
      </w:r>
      <w:r w:rsidRPr="0064729B">
        <w:rPr>
          <w:rFonts w:ascii="Times New Roman" w:hAnsi="Times New Roman"/>
          <w:sz w:val="28"/>
          <w:szCs w:val="28"/>
        </w:rPr>
        <w:t>крім випадків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29B">
        <w:rPr>
          <w:rFonts w:ascii="Times New Roman" w:hAnsi="Times New Roman"/>
          <w:sz w:val="28"/>
          <w:szCs w:val="28"/>
        </w:rPr>
        <w:t xml:space="preserve">виділення коштів </w:t>
      </w:r>
      <w:r>
        <w:rPr>
          <w:rFonts w:ascii="Times New Roman" w:hAnsi="Times New Roman"/>
          <w:sz w:val="28"/>
          <w:szCs w:val="28"/>
        </w:rPr>
        <w:t>за напрямом спрямування коштів ф</w:t>
      </w:r>
      <w:r w:rsidRPr="0064729B">
        <w:rPr>
          <w:rFonts w:ascii="Times New Roman" w:hAnsi="Times New Roman"/>
          <w:sz w:val="28"/>
          <w:szCs w:val="28"/>
        </w:rPr>
        <w:t>онду, передбаченим абзацом дев</w:t>
      </w:r>
      <w:r>
        <w:rPr>
          <w:rFonts w:ascii="Times New Roman" w:hAnsi="Times New Roman"/>
          <w:sz w:val="28"/>
          <w:szCs w:val="28"/>
        </w:rPr>
        <w:t>’</w:t>
      </w:r>
      <w:r w:rsidRPr="0064729B">
        <w:rPr>
          <w:rFonts w:ascii="Times New Roman" w:hAnsi="Times New Roman"/>
          <w:sz w:val="28"/>
          <w:szCs w:val="28"/>
        </w:rPr>
        <w:t>ятим пункту 2 цього Порядку</w:t>
      </w:r>
      <w:r>
        <w:rPr>
          <w:rFonts w:ascii="Times New Roman" w:hAnsi="Times New Roman"/>
          <w:sz w:val="28"/>
          <w:szCs w:val="28"/>
        </w:rPr>
        <w:t>.</w:t>
      </w:r>
    </w:p>
    <w:p w:rsidR="00C642F7" w:rsidRDefault="00C642F7" w:rsidP="006472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Залишки коштів, виділених з фонду за новими бюджетними програмами (включаючи трансферти місцевим бюджетам), за якими видатки не мають постійного характеру,</w:t>
      </w:r>
      <w:r w:rsidRPr="0064729B">
        <w:rPr>
          <w:rFonts w:ascii="Times New Roman" w:hAnsi="Times New Roman"/>
          <w:sz w:val="28"/>
          <w:szCs w:val="28"/>
        </w:rPr>
        <w:t xml:space="preserve"> крім випадків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29B">
        <w:rPr>
          <w:rFonts w:ascii="Times New Roman" w:hAnsi="Times New Roman"/>
          <w:sz w:val="28"/>
          <w:szCs w:val="28"/>
        </w:rPr>
        <w:t xml:space="preserve">виділення коштів за напрямом спрямування коштів </w:t>
      </w:r>
      <w:r>
        <w:rPr>
          <w:rFonts w:ascii="Times New Roman" w:hAnsi="Times New Roman"/>
          <w:sz w:val="28"/>
          <w:szCs w:val="28"/>
        </w:rPr>
        <w:t>ф</w:t>
      </w:r>
      <w:r w:rsidRPr="0064729B">
        <w:rPr>
          <w:rFonts w:ascii="Times New Roman" w:hAnsi="Times New Roman"/>
          <w:sz w:val="28"/>
          <w:szCs w:val="28"/>
        </w:rPr>
        <w:t>онду, передбаченим абзацом дев</w:t>
      </w:r>
      <w:r>
        <w:rPr>
          <w:rFonts w:ascii="Times New Roman" w:hAnsi="Times New Roman"/>
          <w:sz w:val="28"/>
          <w:szCs w:val="28"/>
        </w:rPr>
        <w:t>’</w:t>
      </w:r>
      <w:r w:rsidRPr="0064729B">
        <w:rPr>
          <w:rFonts w:ascii="Times New Roman" w:hAnsi="Times New Roman"/>
          <w:sz w:val="28"/>
          <w:szCs w:val="28"/>
        </w:rPr>
        <w:t xml:space="preserve">ятим пункту 2 цього </w:t>
      </w:r>
      <w:r w:rsidRPr="0064729B">
        <w:rPr>
          <w:rFonts w:ascii="Times New Roman" w:hAnsi="Times New Roman"/>
          <w:sz w:val="28"/>
          <w:szCs w:val="28"/>
        </w:rPr>
        <w:lastRenderedPageBreak/>
        <w:t>Порядку</w:t>
      </w:r>
      <w:r>
        <w:rPr>
          <w:rFonts w:ascii="Times New Roman" w:hAnsi="Times New Roman"/>
          <w:sz w:val="28"/>
          <w:szCs w:val="28"/>
        </w:rPr>
        <w:t>, після завершення 30 днів</w:t>
      </w:r>
      <w:r w:rsidRPr="00647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дня відміни дії карантину перераховуються Казначейством до загального фонду державного бюджету.</w:t>
      </w:r>
    </w:p>
    <w:p w:rsidR="00C642F7" w:rsidRPr="00813211" w:rsidRDefault="00C642F7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C642F7" w:rsidRPr="00C642F7" w:rsidRDefault="00C642F7">
      <w:pPr>
        <w:rPr>
          <w:lang w:val="uk-UA"/>
        </w:rPr>
      </w:pPr>
      <w:bookmarkStart w:id="2" w:name="_GoBack"/>
      <w:bookmarkEnd w:id="2"/>
    </w:p>
    <w:sectPr w:rsidR="00C642F7" w:rsidRPr="00C6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FE"/>
    <w:rsid w:val="00A94704"/>
    <w:rsid w:val="00C642F7"/>
    <w:rsid w:val="00C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642F7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02FE"/>
    <w:rPr>
      <w:b/>
      <w:bCs/>
    </w:rPr>
  </w:style>
  <w:style w:type="paragraph" w:styleId="a4">
    <w:name w:val="Normal (Web)"/>
    <w:basedOn w:val="a"/>
    <w:uiPriority w:val="99"/>
    <w:semiHidden/>
    <w:unhideWhenUsed/>
    <w:rsid w:val="00CB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42F7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C642F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642F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C642F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642F7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02FE"/>
    <w:rPr>
      <w:b/>
      <w:bCs/>
    </w:rPr>
  </w:style>
  <w:style w:type="paragraph" w:styleId="a4">
    <w:name w:val="Normal (Web)"/>
    <w:basedOn w:val="a"/>
    <w:uiPriority w:val="99"/>
    <w:semiHidden/>
    <w:unhideWhenUsed/>
    <w:rsid w:val="00CB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42F7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C642F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642F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C642F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6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3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11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99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23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10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137404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5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54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30827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1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2020-04-28T10:58:00Z</dcterms:created>
  <dcterms:modified xsi:type="dcterms:W3CDTF">2020-04-28T10:59:00Z</dcterms:modified>
</cp:coreProperties>
</file>