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71" w:rsidRPr="001C1671" w:rsidRDefault="001C1671" w:rsidP="001C1671">
      <w:pPr>
        <w:spacing w:line="450" w:lineRule="atLeast"/>
        <w:jc w:val="center"/>
        <w:textAlignment w:val="baseline"/>
        <w:rPr>
          <w:rFonts w:ascii="SourceSansProBold" w:eastAsia="Times New Roman" w:hAnsi="SourceSansProBold" w:cs="Times New Roman"/>
          <w:caps/>
          <w:spacing w:val="30"/>
          <w:sz w:val="41"/>
          <w:szCs w:val="41"/>
          <w:lang w:eastAsia="ru-RU"/>
        </w:rPr>
      </w:pPr>
      <w:r w:rsidRPr="001C1671">
        <w:rPr>
          <w:rFonts w:ascii="SourceSansProBold" w:eastAsia="Times New Roman" w:hAnsi="SourceSansProBold" w:cs="Times New Roman"/>
          <w:caps/>
          <w:spacing w:val="30"/>
          <w:sz w:val="41"/>
          <w:szCs w:val="41"/>
          <w:lang w:eastAsia="ru-RU"/>
        </w:rPr>
        <w:t>КАБІНЕТ МІНІ</w:t>
      </w:r>
      <w:proofErr w:type="gramStart"/>
      <w:r w:rsidRPr="001C1671">
        <w:rPr>
          <w:rFonts w:ascii="SourceSansProBold" w:eastAsia="Times New Roman" w:hAnsi="SourceSansProBold" w:cs="Times New Roman"/>
          <w:caps/>
          <w:spacing w:val="30"/>
          <w:sz w:val="41"/>
          <w:szCs w:val="41"/>
          <w:lang w:eastAsia="ru-RU"/>
        </w:rPr>
        <w:t>СТР</w:t>
      </w:r>
      <w:proofErr w:type="gramEnd"/>
      <w:r w:rsidRPr="001C1671">
        <w:rPr>
          <w:rFonts w:ascii="SourceSansProBold" w:eastAsia="Times New Roman" w:hAnsi="SourceSansProBold" w:cs="Times New Roman"/>
          <w:caps/>
          <w:spacing w:val="30"/>
          <w:sz w:val="41"/>
          <w:szCs w:val="41"/>
          <w:lang w:eastAsia="ru-RU"/>
        </w:rPr>
        <w:t>ІВ УКРАЇНИ</w:t>
      </w:r>
    </w:p>
    <w:p w:rsidR="001C1671" w:rsidRPr="001C1671" w:rsidRDefault="001C1671" w:rsidP="001C1671">
      <w:pPr>
        <w:spacing w:after="0" w:line="450" w:lineRule="atLeast"/>
        <w:jc w:val="center"/>
        <w:textAlignment w:val="baseline"/>
        <w:rPr>
          <w:rFonts w:ascii="SourceSansProBold" w:eastAsia="Times New Roman" w:hAnsi="SourceSansProBold" w:cs="Times New Roman"/>
          <w:caps/>
          <w:spacing w:val="30"/>
          <w:sz w:val="27"/>
          <w:szCs w:val="27"/>
          <w:lang w:eastAsia="ru-RU"/>
        </w:rPr>
      </w:pPr>
      <w:r w:rsidRPr="001C1671">
        <w:rPr>
          <w:rFonts w:ascii="SourceSansProBold" w:eastAsia="Times New Roman" w:hAnsi="SourceSansProBold" w:cs="Times New Roman"/>
          <w:caps/>
          <w:spacing w:val="30"/>
          <w:sz w:val="27"/>
          <w:szCs w:val="27"/>
          <w:lang w:eastAsia="ru-RU"/>
        </w:rPr>
        <w:t>ПОСТАНОВА</w:t>
      </w:r>
    </w:p>
    <w:p w:rsidR="001C1671" w:rsidRPr="001C1671" w:rsidRDefault="001C1671" w:rsidP="001C1671">
      <w:pPr>
        <w:spacing w:after="0" w:line="450" w:lineRule="atLeast"/>
        <w:jc w:val="center"/>
        <w:textAlignment w:val="baseline"/>
        <w:rPr>
          <w:rFonts w:ascii="SourceSansPro" w:eastAsia="Times New Roman" w:hAnsi="SourceSansPro" w:cs="Times New Roman"/>
          <w:spacing w:val="15"/>
          <w:sz w:val="24"/>
          <w:szCs w:val="24"/>
          <w:lang w:eastAsia="ru-RU"/>
        </w:rPr>
      </w:pPr>
      <w:proofErr w:type="spellStart"/>
      <w:r w:rsidRPr="001C1671">
        <w:rPr>
          <w:rFonts w:ascii="SourceSansPro" w:eastAsia="Times New Roman" w:hAnsi="SourceSansPro" w:cs="Times New Roman"/>
          <w:spacing w:val="15"/>
          <w:sz w:val="24"/>
          <w:szCs w:val="24"/>
          <w:lang w:eastAsia="ru-RU"/>
        </w:rPr>
        <w:t>від</w:t>
      </w:r>
      <w:proofErr w:type="spellEnd"/>
      <w:r w:rsidRPr="001C1671">
        <w:rPr>
          <w:rFonts w:ascii="SourceSansPro" w:eastAsia="Times New Roman" w:hAnsi="SourceSansPro" w:cs="Times New Roman"/>
          <w:spacing w:val="15"/>
          <w:sz w:val="24"/>
          <w:szCs w:val="24"/>
          <w:lang w:eastAsia="ru-RU"/>
        </w:rPr>
        <w:t xml:space="preserve"> 02 </w:t>
      </w:r>
      <w:proofErr w:type="spellStart"/>
      <w:r w:rsidRPr="001C1671">
        <w:rPr>
          <w:rFonts w:ascii="SourceSansPro" w:eastAsia="Times New Roman" w:hAnsi="SourceSansPro" w:cs="Times New Roman"/>
          <w:spacing w:val="15"/>
          <w:sz w:val="24"/>
          <w:szCs w:val="24"/>
          <w:lang w:eastAsia="ru-RU"/>
        </w:rPr>
        <w:t>квітня</w:t>
      </w:r>
      <w:proofErr w:type="spellEnd"/>
      <w:r w:rsidRPr="001C1671">
        <w:rPr>
          <w:rFonts w:ascii="SourceSansPro" w:eastAsia="Times New Roman" w:hAnsi="SourceSansPro" w:cs="Times New Roman"/>
          <w:spacing w:val="15"/>
          <w:sz w:val="24"/>
          <w:szCs w:val="24"/>
          <w:lang w:eastAsia="ru-RU"/>
        </w:rPr>
        <w:t xml:space="preserve"> 2020 р. № 255</w:t>
      </w:r>
    </w:p>
    <w:p w:rsidR="001C1671" w:rsidRPr="001C1671" w:rsidRDefault="001C1671" w:rsidP="001C1671">
      <w:pPr>
        <w:spacing w:line="240" w:lineRule="auto"/>
        <w:jc w:val="center"/>
        <w:textAlignment w:val="baseline"/>
        <w:rPr>
          <w:rFonts w:ascii="SourceSansPro" w:eastAsia="Times New Roman" w:hAnsi="SourceSansPro" w:cs="Times New Roman"/>
          <w:sz w:val="27"/>
          <w:szCs w:val="27"/>
          <w:lang w:eastAsia="ru-RU"/>
        </w:rPr>
      </w:pPr>
      <w:proofErr w:type="spellStart"/>
      <w:r w:rsidRPr="001C1671">
        <w:rPr>
          <w:rFonts w:ascii="SourceSansPro" w:eastAsia="Times New Roman" w:hAnsi="SourceSansPro" w:cs="Times New Roman"/>
          <w:sz w:val="27"/>
          <w:szCs w:val="27"/>
          <w:lang w:eastAsia="ru-RU"/>
        </w:rPr>
        <w:t>Киї</w:t>
      </w:r>
      <w:proofErr w:type="gramStart"/>
      <w:r w:rsidRPr="001C1671">
        <w:rPr>
          <w:rFonts w:ascii="SourceSansPro" w:eastAsia="Times New Roman" w:hAnsi="SourceSansPro" w:cs="Times New Roman"/>
          <w:sz w:val="27"/>
          <w:szCs w:val="27"/>
          <w:lang w:eastAsia="ru-RU"/>
        </w:rPr>
        <w:t>в</w:t>
      </w:r>
      <w:proofErr w:type="spellEnd"/>
      <w:proofErr w:type="gramEnd"/>
    </w:p>
    <w:p w:rsidR="001C1671" w:rsidRPr="001C1671" w:rsidRDefault="001C1671" w:rsidP="001C1671">
      <w:pPr>
        <w:spacing w:after="180" w:line="360" w:lineRule="atLeast"/>
        <w:jc w:val="center"/>
        <w:textAlignment w:val="baseline"/>
        <w:rPr>
          <w:rFonts w:ascii="SourceSansProBold" w:eastAsia="Times New Roman" w:hAnsi="SourceSansProBold" w:cs="Times New Roman"/>
          <w:sz w:val="27"/>
          <w:szCs w:val="27"/>
          <w:lang w:eastAsia="ru-RU"/>
        </w:rPr>
      </w:pPr>
      <w:r w:rsidRPr="001C1671">
        <w:rPr>
          <w:rFonts w:ascii="SourceSansProBold" w:eastAsia="Times New Roman" w:hAnsi="SourceSansProBold" w:cs="Times New Roman"/>
          <w:sz w:val="27"/>
          <w:szCs w:val="27"/>
          <w:lang w:eastAsia="ru-RU"/>
        </w:rPr>
        <w:t xml:space="preserve">Про </w:t>
      </w:r>
      <w:proofErr w:type="spellStart"/>
      <w:r w:rsidRPr="001C1671">
        <w:rPr>
          <w:rFonts w:ascii="SourceSansProBold" w:eastAsia="Times New Roman" w:hAnsi="SourceSansProBold" w:cs="Times New Roman"/>
          <w:sz w:val="27"/>
          <w:szCs w:val="27"/>
          <w:lang w:eastAsia="ru-RU"/>
        </w:rPr>
        <w:t>внесення</w:t>
      </w:r>
      <w:proofErr w:type="spellEnd"/>
      <w:r w:rsidRPr="001C1671">
        <w:rPr>
          <w:rFonts w:ascii="SourceSansProBold" w:eastAsia="Times New Roman" w:hAnsi="SourceSansProBold" w:cs="Times New Roman"/>
          <w:sz w:val="27"/>
          <w:szCs w:val="27"/>
          <w:lang w:eastAsia="ru-RU"/>
        </w:rPr>
        <w:t xml:space="preserve"> </w:t>
      </w:r>
      <w:proofErr w:type="spellStart"/>
      <w:r w:rsidRPr="001C1671">
        <w:rPr>
          <w:rFonts w:ascii="SourceSansProBold" w:eastAsia="Times New Roman" w:hAnsi="SourceSansProBold" w:cs="Times New Roman"/>
          <w:sz w:val="27"/>
          <w:szCs w:val="27"/>
          <w:lang w:eastAsia="ru-RU"/>
        </w:rPr>
        <w:t>змін</w:t>
      </w:r>
      <w:proofErr w:type="spellEnd"/>
      <w:r w:rsidRPr="001C1671">
        <w:rPr>
          <w:rFonts w:ascii="SourceSansProBold" w:eastAsia="Times New Roman" w:hAnsi="SourceSansProBold" w:cs="Times New Roman"/>
          <w:sz w:val="27"/>
          <w:szCs w:val="27"/>
          <w:lang w:eastAsia="ru-RU"/>
        </w:rPr>
        <w:t xml:space="preserve"> до постанови </w:t>
      </w:r>
      <w:proofErr w:type="spellStart"/>
      <w:r w:rsidRPr="001C1671">
        <w:rPr>
          <w:rFonts w:ascii="SourceSansProBold" w:eastAsia="Times New Roman" w:hAnsi="SourceSansProBold" w:cs="Times New Roman"/>
          <w:sz w:val="27"/>
          <w:szCs w:val="27"/>
          <w:lang w:eastAsia="ru-RU"/>
        </w:rPr>
        <w:t>Кабінету</w:t>
      </w:r>
      <w:proofErr w:type="spellEnd"/>
      <w:r w:rsidRPr="001C1671">
        <w:rPr>
          <w:rFonts w:ascii="SourceSansProBold" w:eastAsia="Times New Roman" w:hAnsi="SourceSansProBold" w:cs="Times New Roman"/>
          <w:sz w:val="27"/>
          <w:szCs w:val="27"/>
          <w:lang w:eastAsia="ru-RU"/>
        </w:rPr>
        <w:t xml:space="preserve"> </w:t>
      </w:r>
      <w:proofErr w:type="spellStart"/>
      <w:r w:rsidRPr="001C1671">
        <w:rPr>
          <w:rFonts w:ascii="SourceSansProBold" w:eastAsia="Times New Roman" w:hAnsi="SourceSansProBold" w:cs="Times New Roman"/>
          <w:sz w:val="27"/>
          <w:szCs w:val="27"/>
          <w:lang w:eastAsia="ru-RU"/>
        </w:rPr>
        <w:t>Міні</w:t>
      </w:r>
      <w:proofErr w:type="gramStart"/>
      <w:r w:rsidRPr="001C1671">
        <w:rPr>
          <w:rFonts w:ascii="SourceSansProBold" w:eastAsia="Times New Roman" w:hAnsi="SourceSansProBold" w:cs="Times New Roman"/>
          <w:sz w:val="27"/>
          <w:szCs w:val="27"/>
          <w:lang w:eastAsia="ru-RU"/>
        </w:rPr>
        <w:t>стр</w:t>
      </w:r>
      <w:proofErr w:type="gramEnd"/>
      <w:r w:rsidRPr="001C1671">
        <w:rPr>
          <w:rFonts w:ascii="SourceSansProBold" w:eastAsia="Times New Roman" w:hAnsi="SourceSansProBold" w:cs="Times New Roman"/>
          <w:sz w:val="27"/>
          <w:szCs w:val="27"/>
          <w:lang w:eastAsia="ru-RU"/>
        </w:rPr>
        <w:t>ів</w:t>
      </w:r>
      <w:proofErr w:type="spellEnd"/>
      <w:r w:rsidRPr="001C1671">
        <w:rPr>
          <w:rFonts w:ascii="SourceSansProBold" w:eastAsia="Times New Roman" w:hAnsi="SourceSansProBold" w:cs="Times New Roman"/>
          <w:sz w:val="27"/>
          <w:szCs w:val="27"/>
          <w:lang w:eastAsia="ru-RU"/>
        </w:rPr>
        <w:t xml:space="preserve"> </w:t>
      </w:r>
      <w:proofErr w:type="spellStart"/>
      <w:r w:rsidRPr="001C1671">
        <w:rPr>
          <w:rFonts w:ascii="SourceSansProBold" w:eastAsia="Times New Roman" w:hAnsi="SourceSansProBold" w:cs="Times New Roman"/>
          <w:sz w:val="27"/>
          <w:szCs w:val="27"/>
          <w:lang w:eastAsia="ru-RU"/>
        </w:rPr>
        <w:t>України</w:t>
      </w:r>
      <w:proofErr w:type="spellEnd"/>
      <w:r w:rsidRPr="001C1671">
        <w:rPr>
          <w:rFonts w:ascii="SourceSansProBold" w:eastAsia="Times New Roman" w:hAnsi="SourceSansProBold" w:cs="Times New Roman"/>
          <w:sz w:val="27"/>
          <w:szCs w:val="27"/>
          <w:lang w:eastAsia="ru-RU"/>
        </w:rPr>
        <w:t xml:space="preserve"> </w:t>
      </w:r>
      <w:proofErr w:type="spellStart"/>
      <w:r w:rsidRPr="001C1671">
        <w:rPr>
          <w:rFonts w:ascii="SourceSansProBold" w:eastAsia="Times New Roman" w:hAnsi="SourceSansProBold" w:cs="Times New Roman"/>
          <w:sz w:val="27"/>
          <w:szCs w:val="27"/>
          <w:lang w:eastAsia="ru-RU"/>
        </w:rPr>
        <w:t>від</w:t>
      </w:r>
      <w:proofErr w:type="spellEnd"/>
      <w:r w:rsidRPr="001C1671">
        <w:rPr>
          <w:rFonts w:ascii="SourceSansProBold" w:eastAsia="Times New Roman" w:hAnsi="SourceSansProBold" w:cs="Times New Roman"/>
          <w:sz w:val="27"/>
          <w:szCs w:val="27"/>
          <w:lang w:eastAsia="ru-RU"/>
        </w:rPr>
        <w:t xml:space="preserve"> 11 </w:t>
      </w:r>
      <w:proofErr w:type="spellStart"/>
      <w:r w:rsidRPr="001C1671">
        <w:rPr>
          <w:rFonts w:ascii="SourceSansProBold" w:eastAsia="Times New Roman" w:hAnsi="SourceSansProBold" w:cs="Times New Roman"/>
          <w:sz w:val="27"/>
          <w:szCs w:val="27"/>
          <w:lang w:eastAsia="ru-RU"/>
        </w:rPr>
        <w:t>березня</w:t>
      </w:r>
      <w:proofErr w:type="spellEnd"/>
      <w:r w:rsidRPr="001C1671">
        <w:rPr>
          <w:rFonts w:ascii="SourceSansProBold" w:eastAsia="Times New Roman" w:hAnsi="SourceSansProBold" w:cs="Times New Roman"/>
          <w:sz w:val="27"/>
          <w:szCs w:val="27"/>
          <w:lang w:eastAsia="ru-RU"/>
        </w:rPr>
        <w:t xml:space="preserve"> 2020 р. № 211</w:t>
      </w:r>
    </w:p>
    <w:p w:rsidR="001C1671" w:rsidRPr="001C1671" w:rsidRDefault="001C1671" w:rsidP="001C1671">
      <w:pPr>
        <w:spacing w:after="0" w:line="405" w:lineRule="atLeast"/>
        <w:jc w:val="both"/>
        <w:textAlignment w:val="baseline"/>
        <w:rPr>
          <w:rFonts w:ascii="SourceSansPro" w:eastAsia="Times New Roman" w:hAnsi="SourceSansPro" w:cs="Times New Roman"/>
          <w:sz w:val="27"/>
          <w:szCs w:val="27"/>
          <w:lang w:eastAsia="ru-RU"/>
        </w:rPr>
      </w:pPr>
      <w:proofErr w:type="spellStart"/>
      <w:r w:rsidRPr="001C1671">
        <w:rPr>
          <w:rFonts w:ascii="SourceSansPro" w:eastAsia="Times New Roman" w:hAnsi="SourceSansPro" w:cs="Times New Roman"/>
          <w:sz w:val="27"/>
          <w:szCs w:val="27"/>
          <w:lang w:eastAsia="ru-RU"/>
        </w:rPr>
        <w:t>Кабінет</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Міні</w:t>
      </w:r>
      <w:proofErr w:type="gramStart"/>
      <w:r w:rsidRPr="001C1671">
        <w:rPr>
          <w:rFonts w:ascii="SourceSansPro" w:eastAsia="Times New Roman" w:hAnsi="SourceSansPro" w:cs="Times New Roman"/>
          <w:sz w:val="27"/>
          <w:szCs w:val="27"/>
          <w:lang w:eastAsia="ru-RU"/>
        </w:rPr>
        <w:t>стр</w:t>
      </w:r>
      <w:proofErr w:type="gramEnd"/>
      <w:r w:rsidRPr="001C1671">
        <w:rPr>
          <w:rFonts w:ascii="SourceSansPro" w:eastAsia="Times New Roman" w:hAnsi="SourceSansPro" w:cs="Times New Roman"/>
          <w:sz w:val="27"/>
          <w:szCs w:val="27"/>
          <w:lang w:eastAsia="ru-RU"/>
        </w:rPr>
        <w:t>ів</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України</w:t>
      </w:r>
      <w:proofErr w:type="spellEnd"/>
      <w:r w:rsidRPr="001C1671">
        <w:rPr>
          <w:rFonts w:ascii="SourceSansPro" w:eastAsia="Times New Roman" w:hAnsi="SourceSansPro" w:cs="Times New Roman"/>
          <w:sz w:val="27"/>
          <w:szCs w:val="27"/>
          <w:lang w:eastAsia="ru-RU"/>
        </w:rPr>
        <w:t> </w:t>
      </w:r>
      <w:proofErr w:type="spellStart"/>
      <w:r w:rsidRPr="001C1671">
        <w:rPr>
          <w:rFonts w:ascii="SourceSansProBold" w:eastAsia="Times New Roman" w:hAnsi="SourceSansProBold" w:cs="Times New Roman"/>
          <w:b/>
          <w:bCs/>
          <w:sz w:val="27"/>
          <w:szCs w:val="27"/>
          <w:bdr w:val="none" w:sz="0" w:space="0" w:color="auto" w:frame="1"/>
          <w:lang w:eastAsia="ru-RU"/>
        </w:rPr>
        <w:t>постановляє</w:t>
      </w:r>
      <w:proofErr w:type="spellEnd"/>
      <w:r w:rsidRPr="001C1671">
        <w:rPr>
          <w:rFonts w:ascii="SourceSansProBold" w:eastAsia="Times New Roman" w:hAnsi="SourceSansProBold" w:cs="Times New Roman"/>
          <w:b/>
          <w:bCs/>
          <w:sz w:val="27"/>
          <w:szCs w:val="27"/>
          <w:bdr w:val="none" w:sz="0" w:space="0" w:color="auto" w:frame="1"/>
          <w:lang w:eastAsia="ru-RU"/>
        </w:rPr>
        <w:t>:</w:t>
      </w:r>
    </w:p>
    <w:p w:rsidR="001C1671" w:rsidRPr="001C1671" w:rsidRDefault="001C1671" w:rsidP="001C1671">
      <w:pPr>
        <w:spacing w:after="330" w:line="405" w:lineRule="atLeast"/>
        <w:jc w:val="both"/>
        <w:textAlignment w:val="baseline"/>
        <w:rPr>
          <w:rFonts w:ascii="SourceSansPro" w:eastAsia="Times New Roman" w:hAnsi="SourceSansPro" w:cs="Times New Roman"/>
          <w:sz w:val="27"/>
          <w:szCs w:val="27"/>
          <w:lang w:eastAsia="ru-RU"/>
        </w:rPr>
      </w:pPr>
      <w:r w:rsidRPr="001C1671">
        <w:rPr>
          <w:rFonts w:ascii="SourceSansPro" w:eastAsia="Times New Roman" w:hAnsi="SourceSansPro" w:cs="Times New Roman"/>
          <w:sz w:val="27"/>
          <w:szCs w:val="27"/>
          <w:lang w:eastAsia="ru-RU"/>
        </w:rPr>
        <w:t xml:space="preserve">Внести до постанови </w:t>
      </w:r>
      <w:proofErr w:type="spellStart"/>
      <w:r w:rsidRPr="001C1671">
        <w:rPr>
          <w:rFonts w:ascii="SourceSansPro" w:eastAsia="Times New Roman" w:hAnsi="SourceSansPro" w:cs="Times New Roman"/>
          <w:sz w:val="27"/>
          <w:szCs w:val="27"/>
          <w:lang w:eastAsia="ru-RU"/>
        </w:rPr>
        <w:t>Кабінету</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Міні</w:t>
      </w:r>
      <w:proofErr w:type="gramStart"/>
      <w:r w:rsidRPr="001C1671">
        <w:rPr>
          <w:rFonts w:ascii="SourceSansPro" w:eastAsia="Times New Roman" w:hAnsi="SourceSansPro" w:cs="Times New Roman"/>
          <w:sz w:val="27"/>
          <w:szCs w:val="27"/>
          <w:lang w:eastAsia="ru-RU"/>
        </w:rPr>
        <w:t>стр</w:t>
      </w:r>
      <w:proofErr w:type="gramEnd"/>
      <w:r w:rsidRPr="001C1671">
        <w:rPr>
          <w:rFonts w:ascii="SourceSansPro" w:eastAsia="Times New Roman" w:hAnsi="SourceSansPro" w:cs="Times New Roman"/>
          <w:sz w:val="27"/>
          <w:szCs w:val="27"/>
          <w:lang w:eastAsia="ru-RU"/>
        </w:rPr>
        <w:t>ів</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України</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від</w:t>
      </w:r>
      <w:proofErr w:type="spellEnd"/>
      <w:r w:rsidRPr="001C1671">
        <w:rPr>
          <w:rFonts w:ascii="SourceSansPro" w:eastAsia="Times New Roman" w:hAnsi="SourceSansPro" w:cs="Times New Roman"/>
          <w:sz w:val="27"/>
          <w:szCs w:val="27"/>
          <w:lang w:eastAsia="ru-RU"/>
        </w:rPr>
        <w:t xml:space="preserve"> 11 </w:t>
      </w:r>
      <w:proofErr w:type="spellStart"/>
      <w:r w:rsidRPr="001C1671">
        <w:rPr>
          <w:rFonts w:ascii="SourceSansPro" w:eastAsia="Times New Roman" w:hAnsi="SourceSansPro" w:cs="Times New Roman"/>
          <w:sz w:val="27"/>
          <w:szCs w:val="27"/>
          <w:lang w:eastAsia="ru-RU"/>
        </w:rPr>
        <w:t>березня</w:t>
      </w:r>
      <w:proofErr w:type="spellEnd"/>
      <w:r w:rsidRPr="001C1671">
        <w:rPr>
          <w:rFonts w:ascii="SourceSansPro" w:eastAsia="Times New Roman" w:hAnsi="SourceSansPro" w:cs="Times New Roman"/>
          <w:sz w:val="27"/>
          <w:szCs w:val="27"/>
          <w:lang w:eastAsia="ru-RU"/>
        </w:rPr>
        <w:t xml:space="preserve"> 2020 р. № 211 “Про </w:t>
      </w:r>
      <w:proofErr w:type="spellStart"/>
      <w:r w:rsidRPr="001C1671">
        <w:rPr>
          <w:rFonts w:ascii="SourceSansPro" w:eastAsia="Times New Roman" w:hAnsi="SourceSansPro" w:cs="Times New Roman"/>
          <w:sz w:val="27"/>
          <w:szCs w:val="27"/>
          <w:lang w:eastAsia="ru-RU"/>
        </w:rPr>
        <w:t>запобігання</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поширенню</w:t>
      </w:r>
      <w:proofErr w:type="spellEnd"/>
      <w:r w:rsidRPr="001C1671">
        <w:rPr>
          <w:rFonts w:ascii="SourceSansPro" w:eastAsia="Times New Roman" w:hAnsi="SourceSansPro" w:cs="Times New Roman"/>
          <w:sz w:val="27"/>
          <w:szCs w:val="27"/>
          <w:lang w:eastAsia="ru-RU"/>
        </w:rPr>
        <w:t xml:space="preserve"> на </w:t>
      </w:r>
      <w:proofErr w:type="spellStart"/>
      <w:r w:rsidRPr="001C1671">
        <w:rPr>
          <w:rFonts w:ascii="SourceSansPro" w:eastAsia="Times New Roman" w:hAnsi="SourceSansPro" w:cs="Times New Roman"/>
          <w:sz w:val="27"/>
          <w:szCs w:val="27"/>
          <w:lang w:eastAsia="ru-RU"/>
        </w:rPr>
        <w:t>території</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України</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гострої</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респіраторної</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хвороби</w:t>
      </w:r>
      <w:proofErr w:type="spellEnd"/>
      <w:r w:rsidRPr="001C1671">
        <w:rPr>
          <w:rFonts w:ascii="SourceSansPro" w:eastAsia="Times New Roman" w:hAnsi="SourceSansPro" w:cs="Times New Roman"/>
          <w:sz w:val="27"/>
          <w:szCs w:val="27"/>
          <w:lang w:eastAsia="ru-RU"/>
        </w:rPr>
        <w:t xml:space="preserve"> COVID-19, </w:t>
      </w:r>
      <w:proofErr w:type="spellStart"/>
      <w:r w:rsidRPr="001C1671">
        <w:rPr>
          <w:rFonts w:ascii="SourceSansPro" w:eastAsia="Times New Roman" w:hAnsi="SourceSansPro" w:cs="Times New Roman"/>
          <w:sz w:val="27"/>
          <w:szCs w:val="27"/>
          <w:lang w:eastAsia="ru-RU"/>
        </w:rPr>
        <w:t>спричиненої</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коронавірусом</w:t>
      </w:r>
      <w:proofErr w:type="spellEnd"/>
      <w:r w:rsidRPr="001C1671">
        <w:rPr>
          <w:rFonts w:ascii="SourceSansPro" w:eastAsia="Times New Roman" w:hAnsi="SourceSansPro" w:cs="Times New Roman"/>
          <w:sz w:val="27"/>
          <w:szCs w:val="27"/>
          <w:lang w:eastAsia="ru-RU"/>
        </w:rPr>
        <w:t xml:space="preserve"> SARS-CoV-2” (</w:t>
      </w:r>
      <w:proofErr w:type="spellStart"/>
      <w:r w:rsidRPr="001C1671">
        <w:rPr>
          <w:rFonts w:ascii="SourceSansPro" w:eastAsia="Times New Roman" w:hAnsi="SourceSansPro" w:cs="Times New Roman"/>
          <w:sz w:val="27"/>
          <w:szCs w:val="27"/>
          <w:lang w:eastAsia="ru-RU"/>
        </w:rPr>
        <w:t>Офіційний</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вісник</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України</w:t>
      </w:r>
      <w:proofErr w:type="spellEnd"/>
      <w:r w:rsidRPr="001C1671">
        <w:rPr>
          <w:rFonts w:ascii="SourceSansPro" w:eastAsia="Times New Roman" w:hAnsi="SourceSansPro" w:cs="Times New Roman"/>
          <w:sz w:val="27"/>
          <w:szCs w:val="27"/>
          <w:lang w:eastAsia="ru-RU"/>
        </w:rPr>
        <w:t xml:space="preserve">, 2020 р., № 23, ст. 896) — </w:t>
      </w:r>
      <w:proofErr w:type="spellStart"/>
      <w:r w:rsidRPr="001C1671">
        <w:rPr>
          <w:rFonts w:ascii="SourceSansPro" w:eastAsia="Times New Roman" w:hAnsi="SourceSansPro" w:cs="Times New Roman"/>
          <w:sz w:val="27"/>
          <w:szCs w:val="27"/>
          <w:lang w:eastAsia="ru-RU"/>
        </w:rPr>
        <w:t>із</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змінами</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внесеними</w:t>
      </w:r>
      <w:proofErr w:type="spellEnd"/>
      <w:r w:rsidRPr="001C1671">
        <w:rPr>
          <w:rFonts w:ascii="SourceSansPro" w:eastAsia="Times New Roman" w:hAnsi="SourceSansPro" w:cs="Times New Roman"/>
          <w:sz w:val="27"/>
          <w:szCs w:val="27"/>
          <w:lang w:eastAsia="ru-RU"/>
        </w:rPr>
        <w:t xml:space="preserve"> постановами </w:t>
      </w:r>
      <w:proofErr w:type="spellStart"/>
      <w:r w:rsidRPr="001C1671">
        <w:rPr>
          <w:rFonts w:ascii="SourceSansPro" w:eastAsia="Times New Roman" w:hAnsi="SourceSansPro" w:cs="Times New Roman"/>
          <w:sz w:val="27"/>
          <w:szCs w:val="27"/>
          <w:lang w:eastAsia="ru-RU"/>
        </w:rPr>
        <w:t>Кабінету</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Міністрів</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України</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від</w:t>
      </w:r>
      <w:proofErr w:type="spellEnd"/>
      <w:r w:rsidRPr="001C1671">
        <w:rPr>
          <w:rFonts w:ascii="SourceSansPro" w:eastAsia="Times New Roman" w:hAnsi="SourceSansPro" w:cs="Times New Roman"/>
          <w:sz w:val="27"/>
          <w:szCs w:val="27"/>
          <w:lang w:eastAsia="ru-RU"/>
        </w:rPr>
        <w:t xml:space="preserve"> 16 </w:t>
      </w:r>
      <w:proofErr w:type="spellStart"/>
      <w:r w:rsidRPr="001C1671">
        <w:rPr>
          <w:rFonts w:ascii="SourceSansPro" w:eastAsia="Times New Roman" w:hAnsi="SourceSansPro" w:cs="Times New Roman"/>
          <w:sz w:val="27"/>
          <w:szCs w:val="27"/>
          <w:lang w:eastAsia="ru-RU"/>
        </w:rPr>
        <w:t>березня</w:t>
      </w:r>
      <w:proofErr w:type="spellEnd"/>
      <w:r w:rsidRPr="001C1671">
        <w:rPr>
          <w:rFonts w:ascii="SourceSansPro" w:eastAsia="Times New Roman" w:hAnsi="SourceSansPro" w:cs="Times New Roman"/>
          <w:sz w:val="27"/>
          <w:szCs w:val="27"/>
          <w:lang w:eastAsia="ru-RU"/>
        </w:rPr>
        <w:t xml:space="preserve"> 2020 р. № 215, </w:t>
      </w:r>
      <w:proofErr w:type="spellStart"/>
      <w:r w:rsidRPr="001C1671">
        <w:rPr>
          <w:rFonts w:ascii="SourceSansPro" w:eastAsia="Times New Roman" w:hAnsi="SourceSansPro" w:cs="Times New Roman"/>
          <w:sz w:val="27"/>
          <w:szCs w:val="27"/>
          <w:lang w:eastAsia="ru-RU"/>
        </w:rPr>
        <w:t>від</w:t>
      </w:r>
      <w:proofErr w:type="spellEnd"/>
      <w:r w:rsidRPr="001C1671">
        <w:rPr>
          <w:rFonts w:ascii="SourceSansPro" w:eastAsia="Times New Roman" w:hAnsi="SourceSansPro" w:cs="Times New Roman"/>
          <w:sz w:val="27"/>
          <w:szCs w:val="27"/>
          <w:lang w:eastAsia="ru-RU"/>
        </w:rPr>
        <w:t xml:space="preserve"> 20 </w:t>
      </w:r>
      <w:proofErr w:type="spellStart"/>
      <w:r w:rsidRPr="001C1671">
        <w:rPr>
          <w:rFonts w:ascii="SourceSansPro" w:eastAsia="Times New Roman" w:hAnsi="SourceSansPro" w:cs="Times New Roman"/>
          <w:sz w:val="27"/>
          <w:szCs w:val="27"/>
          <w:lang w:eastAsia="ru-RU"/>
        </w:rPr>
        <w:t>березня</w:t>
      </w:r>
      <w:proofErr w:type="spellEnd"/>
      <w:r w:rsidRPr="001C1671">
        <w:rPr>
          <w:rFonts w:ascii="SourceSansPro" w:eastAsia="Times New Roman" w:hAnsi="SourceSansPro" w:cs="Times New Roman"/>
          <w:sz w:val="27"/>
          <w:szCs w:val="27"/>
          <w:lang w:eastAsia="ru-RU"/>
        </w:rPr>
        <w:t xml:space="preserve"> 2020 р. № 242, </w:t>
      </w:r>
      <w:proofErr w:type="spellStart"/>
      <w:r w:rsidRPr="001C1671">
        <w:rPr>
          <w:rFonts w:ascii="SourceSansPro" w:eastAsia="Times New Roman" w:hAnsi="SourceSansPro" w:cs="Times New Roman"/>
          <w:sz w:val="27"/>
          <w:szCs w:val="27"/>
          <w:lang w:eastAsia="ru-RU"/>
        </w:rPr>
        <w:t>від</w:t>
      </w:r>
      <w:proofErr w:type="spellEnd"/>
      <w:r w:rsidRPr="001C1671">
        <w:rPr>
          <w:rFonts w:ascii="SourceSansPro" w:eastAsia="Times New Roman" w:hAnsi="SourceSansPro" w:cs="Times New Roman"/>
          <w:sz w:val="27"/>
          <w:szCs w:val="27"/>
          <w:lang w:eastAsia="ru-RU"/>
        </w:rPr>
        <w:t xml:space="preserve"> 25 </w:t>
      </w:r>
      <w:proofErr w:type="spellStart"/>
      <w:r w:rsidRPr="001C1671">
        <w:rPr>
          <w:rFonts w:ascii="SourceSansPro" w:eastAsia="Times New Roman" w:hAnsi="SourceSansPro" w:cs="Times New Roman"/>
          <w:sz w:val="27"/>
          <w:szCs w:val="27"/>
          <w:lang w:eastAsia="ru-RU"/>
        </w:rPr>
        <w:t>березня</w:t>
      </w:r>
      <w:proofErr w:type="spellEnd"/>
      <w:r w:rsidRPr="001C1671">
        <w:rPr>
          <w:rFonts w:ascii="SourceSansPro" w:eastAsia="Times New Roman" w:hAnsi="SourceSansPro" w:cs="Times New Roman"/>
          <w:sz w:val="27"/>
          <w:szCs w:val="27"/>
          <w:lang w:eastAsia="ru-RU"/>
        </w:rPr>
        <w:t xml:space="preserve"> 2020 р. № 239 та </w:t>
      </w:r>
      <w:proofErr w:type="spellStart"/>
      <w:r w:rsidRPr="001C1671">
        <w:rPr>
          <w:rFonts w:ascii="SourceSansPro" w:eastAsia="Times New Roman" w:hAnsi="SourceSansPro" w:cs="Times New Roman"/>
          <w:sz w:val="27"/>
          <w:szCs w:val="27"/>
          <w:lang w:eastAsia="ru-RU"/>
        </w:rPr>
        <w:t>від</w:t>
      </w:r>
      <w:proofErr w:type="spellEnd"/>
      <w:r w:rsidRPr="001C1671">
        <w:rPr>
          <w:rFonts w:ascii="SourceSansPro" w:eastAsia="Times New Roman" w:hAnsi="SourceSansPro" w:cs="Times New Roman"/>
          <w:sz w:val="27"/>
          <w:szCs w:val="27"/>
          <w:lang w:eastAsia="ru-RU"/>
        </w:rPr>
        <w:t xml:space="preserve"> 29 </w:t>
      </w:r>
      <w:proofErr w:type="spellStart"/>
      <w:r w:rsidRPr="001C1671">
        <w:rPr>
          <w:rFonts w:ascii="SourceSansPro" w:eastAsia="Times New Roman" w:hAnsi="SourceSansPro" w:cs="Times New Roman"/>
          <w:sz w:val="27"/>
          <w:szCs w:val="27"/>
          <w:lang w:eastAsia="ru-RU"/>
        </w:rPr>
        <w:t>березня</w:t>
      </w:r>
      <w:proofErr w:type="spellEnd"/>
      <w:r w:rsidRPr="001C1671">
        <w:rPr>
          <w:rFonts w:ascii="SourceSansPro" w:eastAsia="Times New Roman" w:hAnsi="SourceSansPro" w:cs="Times New Roman"/>
          <w:sz w:val="27"/>
          <w:szCs w:val="27"/>
          <w:lang w:eastAsia="ru-RU"/>
        </w:rPr>
        <w:t xml:space="preserve"> 2020 р. № 241, </w:t>
      </w:r>
      <w:proofErr w:type="spellStart"/>
      <w:r w:rsidRPr="001C1671">
        <w:rPr>
          <w:rFonts w:ascii="SourceSansPro" w:eastAsia="Times New Roman" w:hAnsi="SourceSansPro" w:cs="Times New Roman"/>
          <w:sz w:val="27"/>
          <w:szCs w:val="27"/>
          <w:lang w:eastAsia="ru-RU"/>
        </w:rPr>
        <w:t>зміни</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що</w:t>
      </w:r>
      <w:proofErr w:type="spellEnd"/>
      <w:r w:rsidRPr="001C1671">
        <w:rPr>
          <w:rFonts w:ascii="SourceSansPro" w:eastAsia="Times New Roman" w:hAnsi="SourceSansPro" w:cs="Times New Roman"/>
          <w:sz w:val="27"/>
          <w:szCs w:val="27"/>
          <w:lang w:eastAsia="ru-RU"/>
        </w:rPr>
        <w:t xml:space="preserve"> </w:t>
      </w:r>
      <w:proofErr w:type="spellStart"/>
      <w:r w:rsidRPr="001C1671">
        <w:rPr>
          <w:rFonts w:ascii="SourceSansPro" w:eastAsia="Times New Roman" w:hAnsi="SourceSansPro" w:cs="Times New Roman"/>
          <w:sz w:val="27"/>
          <w:szCs w:val="27"/>
          <w:lang w:eastAsia="ru-RU"/>
        </w:rPr>
        <w:t>додаються</w:t>
      </w:r>
      <w:proofErr w:type="spellEnd"/>
      <w:r w:rsidRPr="001C1671">
        <w:rPr>
          <w:rFonts w:ascii="SourceSansPro" w:eastAsia="Times New Roman" w:hAnsi="SourceSansPro" w:cs="Times New Roman"/>
          <w:sz w:val="27"/>
          <w:szCs w:val="27"/>
          <w:lang w:eastAsia="ru-RU"/>
        </w:rPr>
        <w:t>.</w:t>
      </w:r>
    </w:p>
    <w:p w:rsidR="001C1671" w:rsidRPr="001C1671" w:rsidRDefault="001C1671" w:rsidP="001C1671">
      <w:pPr>
        <w:spacing w:after="0" w:line="405" w:lineRule="atLeast"/>
        <w:jc w:val="both"/>
        <w:textAlignment w:val="baseline"/>
        <w:rPr>
          <w:rFonts w:ascii="SourceSansPro" w:eastAsia="Times New Roman" w:hAnsi="SourceSansPro" w:cs="Times New Roman"/>
          <w:sz w:val="27"/>
          <w:szCs w:val="27"/>
          <w:lang w:eastAsia="ru-RU"/>
        </w:rPr>
      </w:pPr>
      <w:proofErr w:type="spellStart"/>
      <w:r w:rsidRPr="001C1671">
        <w:rPr>
          <w:rFonts w:ascii="SourceSansProBold" w:eastAsia="Times New Roman" w:hAnsi="SourceSansProBold" w:cs="Times New Roman"/>
          <w:b/>
          <w:bCs/>
          <w:sz w:val="27"/>
          <w:szCs w:val="27"/>
          <w:bdr w:val="none" w:sz="0" w:space="0" w:color="auto" w:frame="1"/>
          <w:lang w:eastAsia="ru-RU"/>
        </w:rPr>
        <w:t>Прем’єр-міні</w:t>
      </w:r>
      <w:proofErr w:type="gramStart"/>
      <w:r w:rsidRPr="001C1671">
        <w:rPr>
          <w:rFonts w:ascii="SourceSansProBold" w:eastAsia="Times New Roman" w:hAnsi="SourceSansProBold" w:cs="Times New Roman"/>
          <w:b/>
          <w:bCs/>
          <w:sz w:val="27"/>
          <w:szCs w:val="27"/>
          <w:bdr w:val="none" w:sz="0" w:space="0" w:color="auto" w:frame="1"/>
          <w:lang w:eastAsia="ru-RU"/>
        </w:rPr>
        <w:t>стр</w:t>
      </w:r>
      <w:proofErr w:type="spellEnd"/>
      <w:proofErr w:type="gramEnd"/>
      <w:r w:rsidRPr="001C1671">
        <w:rPr>
          <w:rFonts w:ascii="SourceSansProBold" w:eastAsia="Times New Roman" w:hAnsi="SourceSansProBold" w:cs="Times New Roman"/>
          <w:b/>
          <w:bCs/>
          <w:sz w:val="27"/>
          <w:szCs w:val="27"/>
          <w:bdr w:val="none" w:sz="0" w:space="0" w:color="auto" w:frame="1"/>
          <w:lang w:eastAsia="ru-RU"/>
        </w:rPr>
        <w:t xml:space="preserve"> </w:t>
      </w:r>
      <w:proofErr w:type="spellStart"/>
      <w:r w:rsidRPr="001C1671">
        <w:rPr>
          <w:rFonts w:ascii="SourceSansProBold" w:eastAsia="Times New Roman" w:hAnsi="SourceSansProBold" w:cs="Times New Roman"/>
          <w:b/>
          <w:bCs/>
          <w:sz w:val="27"/>
          <w:szCs w:val="27"/>
          <w:bdr w:val="none" w:sz="0" w:space="0" w:color="auto" w:frame="1"/>
          <w:lang w:eastAsia="ru-RU"/>
        </w:rPr>
        <w:t>України</w:t>
      </w:r>
      <w:proofErr w:type="spellEnd"/>
      <w:r w:rsidRPr="001C1671">
        <w:rPr>
          <w:rFonts w:ascii="SourceSansProBold" w:eastAsia="Times New Roman" w:hAnsi="SourceSansProBold" w:cs="Times New Roman"/>
          <w:b/>
          <w:bCs/>
          <w:sz w:val="27"/>
          <w:szCs w:val="27"/>
          <w:bdr w:val="none" w:sz="0" w:space="0" w:color="auto" w:frame="1"/>
          <w:lang w:eastAsia="ru-RU"/>
        </w:rPr>
        <w:t xml:space="preserve"> </w:t>
      </w:r>
      <w:r w:rsidRPr="001C1671">
        <w:rPr>
          <w:rFonts w:ascii="SourceSansProBold" w:eastAsia="Times New Roman" w:hAnsi="SourceSansProBold" w:cs="Times New Roman"/>
          <w:b/>
          <w:bCs/>
          <w:sz w:val="27"/>
          <w:szCs w:val="27"/>
          <w:bdr w:val="none" w:sz="0" w:space="0" w:color="auto" w:frame="1"/>
          <w:lang w:eastAsia="ru-RU"/>
        </w:rPr>
        <w:tab/>
      </w:r>
      <w:r w:rsidRPr="001C1671">
        <w:rPr>
          <w:rFonts w:ascii="SourceSansProBold" w:eastAsia="Times New Roman" w:hAnsi="SourceSansProBold" w:cs="Times New Roman"/>
          <w:b/>
          <w:bCs/>
          <w:sz w:val="27"/>
          <w:szCs w:val="27"/>
          <w:bdr w:val="none" w:sz="0" w:space="0" w:color="auto" w:frame="1"/>
          <w:lang w:eastAsia="ru-RU"/>
        </w:rPr>
        <w:tab/>
      </w:r>
      <w:r w:rsidRPr="001C1671">
        <w:rPr>
          <w:rFonts w:ascii="SourceSansProBold" w:eastAsia="Times New Roman" w:hAnsi="SourceSansProBold" w:cs="Times New Roman"/>
          <w:b/>
          <w:bCs/>
          <w:sz w:val="27"/>
          <w:szCs w:val="27"/>
          <w:bdr w:val="none" w:sz="0" w:space="0" w:color="auto" w:frame="1"/>
          <w:lang w:eastAsia="ru-RU"/>
        </w:rPr>
        <w:tab/>
      </w:r>
      <w:r w:rsidRPr="001C1671">
        <w:rPr>
          <w:rFonts w:ascii="SourceSansProBold" w:eastAsia="Times New Roman" w:hAnsi="SourceSansProBold" w:cs="Times New Roman"/>
          <w:b/>
          <w:bCs/>
          <w:sz w:val="27"/>
          <w:szCs w:val="27"/>
          <w:bdr w:val="none" w:sz="0" w:space="0" w:color="auto" w:frame="1"/>
          <w:lang w:eastAsia="ru-RU"/>
        </w:rPr>
        <w:tab/>
      </w:r>
      <w:r w:rsidRPr="001C1671">
        <w:rPr>
          <w:rFonts w:ascii="SourceSansProBold" w:eastAsia="Times New Roman" w:hAnsi="SourceSansProBold" w:cs="Times New Roman"/>
          <w:b/>
          <w:bCs/>
          <w:sz w:val="27"/>
          <w:szCs w:val="27"/>
          <w:bdr w:val="none" w:sz="0" w:space="0" w:color="auto" w:frame="1"/>
          <w:lang w:eastAsia="ru-RU"/>
        </w:rPr>
        <w:tab/>
      </w:r>
      <w:r w:rsidRPr="001C1671">
        <w:rPr>
          <w:rFonts w:ascii="SourceSansProBold" w:eastAsia="Times New Roman" w:hAnsi="SourceSansProBold" w:cs="Times New Roman"/>
          <w:b/>
          <w:bCs/>
          <w:sz w:val="27"/>
          <w:szCs w:val="27"/>
          <w:bdr w:val="none" w:sz="0" w:space="0" w:color="auto" w:frame="1"/>
          <w:lang w:eastAsia="ru-RU"/>
        </w:rPr>
        <w:tab/>
        <w:t xml:space="preserve"> Д. ШМИГАЛЬ</w:t>
      </w:r>
    </w:p>
    <w:p w:rsidR="004D5554" w:rsidRDefault="004D5554">
      <w:pPr>
        <w:rPr>
          <w:lang w:val="uk-UA"/>
        </w:rPr>
      </w:pPr>
    </w:p>
    <w:p w:rsidR="00D722F9" w:rsidRDefault="00D722F9">
      <w:pPr>
        <w:rPr>
          <w:lang w:val="uk-UA"/>
        </w:rPr>
      </w:pPr>
    </w:p>
    <w:p w:rsidR="00D722F9" w:rsidRPr="000C4843" w:rsidRDefault="00D722F9" w:rsidP="000C4843">
      <w:pPr>
        <w:pStyle w:val="a6"/>
        <w:ind w:left="3261"/>
        <w:rPr>
          <w:rFonts w:ascii="Times New Roman" w:hAnsi="Times New Roman"/>
          <w:sz w:val="28"/>
          <w:szCs w:val="28"/>
        </w:rPr>
      </w:pPr>
      <w:r w:rsidRPr="000C4843">
        <w:rPr>
          <w:rFonts w:ascii="Times New Roman" w:hAnsi="Times New Roman"/>
          <w:sz w:val="28"/>
          <w:szCs w:val="28"/>
        </w:rPr>
        <w:t>ЗАТВЕРДЖЕНО</w:t>
      </w:r>
      <w:r w:rsidRPr="000C4843">
        <w:rPr>
          <w:rFonts w:ascii="Times New Roman" w:hAnsi="Times New Roman"/>
          <w:sz w:val="28"/>
          <w:szCs w:val="28"/>
        </w:rPr>
        <w:br/>
        <w:t>постановою Кабінету Міністрів України</w:t>
      </w:r>
      <w:r w:rsidRPr="000C4843">
        <w:rPr>
          <w:rFonts w:ascii="Times New Roman" w:hAnsi="Times New Roman"/>
          <w:sz w:val="28"/>
          <w:szCs w:val="28"/>
        </w:rPr>
        <w:br/>
        <w:t xml:space="preserve">від </w:t>
      </w:r>
      <w:r>
        <w:rPr>
          <w:rFonts w:ascii="Times New Roman" w:hAnsi="Times New Roman"/>
          <w:sz w:val="28"/>
          <w:szCs w:val="28"/>
        </w:rPr>
        <w:t xml:space="preserve">2 квітня </w:t>
      </w:r>
      <w:r w:rsidRPr="000C4843">
        <w:rPr>
          <w:rFonts w:ascii="Times New Roman" w:hAnsi="Times New Roman"/>
          <w:sz w:val="28"/>
          <w:szCs w:val="28"/>
        </w:rPr>
        <w:t>2020 р. №</w:t>
      </w:r>
      <w:r>
        <w:rPr>
          <w:rFonts w:ascii="Times New Roman" w:hAnsi="Times New Roman"/>
          <w:sz w:val="28"/>
          <w:szCs w:val="28"/>
        </w:rPr>
        <w:t xml:space="preserve"> 255</w:t>
      </w:r>
    </w:p>
    <w:p w:rsidR="00D722F9" w:rsidRPr="000C4843" w:rsidRDefault="00D722F9" w:rsidP="000C4843">
      <w:pPr>
        <w:pStyle w:val="a7"/>
        <w:rPr>
          <w:rFonts w:ascii="Times New Roman" w:hAnsi="Times New Roman"/>
          <w:b w:val="0"/>
          <w:sz w:val="28"/>
          <w:szCs w:val="28"/>
        </w:rPr>
      </w:pPr>
      <w:r w:rsidRPr="000C4843">
        <w:rPr>
          <w:rFonts w:ascii="Times New Roman" w:hAnsi="Times New Roman"/>
          <w:b w:val="0"/>
          <w:sz w:val="28"/>
          <w:szCs w:val="28"/>
        </w:rPr>
        <w:t>ЗМІНИ,</w:t>
      </w:r>
      <w:r w:rsidRPr="000C4843">
        <w:rPr>
          <w:rFonts w:ascii="Times New Roman" w:hAnsi="Times New Roman"/>
          <w:b w:val="0"/>
          <w:sz w:val="28"/>
          <w:szCs w:val="28"/>
        </w:rPr>
        <w:br/>
        <w:t xml:space="preserve">що вносяться до постанови Кабінету Міністрів України </w:t>
      </w:r>
      <w:r w:rsidRPr="000C4843">
        <w:rPr>
          <w:rFonts w:ascii="Times New Roman" w:hAnsi="Times New Roman"/>
          <w:b w:val="0"/>
          <w:sz w:val="28"/>
          <w:szCs w:val="28"/>
        </w:rPr>
        <w:br/>
        <w:t>від 11 березня 2020 р. № 211</w:t>
      </w:r>
    </w:p>
    <w:p w:rsidR="00D722F9" w:rsidRPr="000C4843" w:rsidRDefault="00D722F9" w:rsidP="000C4843">
      <w:pPr>
        <w:tabs>
          <w:tab w:val="left" w:pos="1134"/>
        </w:tabs>
        <w:spacing w:before="60" w:after="60"/>
        <w:ind w:firstLine="709"/>
        <w:jc w:val="both"/>
        <w:rPr>
          <w:rFonts w:ascii="Times New Roman" w:hAnsi="Times New Roman"/>
          <w:sz w:val="28"/>
          <w:szCs w:val="28"/>
        </w:rPr>
      </w:pPr>
      <w:r w:rsidRPr="000C4843">
        <w:rPr>
          <w:rFonts w:ascii="Times New Roman" w:hAnsi="Times New Roman"/>
          <w:sz w:val="28"/>
          <w:szCs w:val="28"/>
        </w:rPr>
        <w:t xml:space="preserve">1. Назву і текст постанови викласти </w:t>
      </w:r>
      <w:proofErr w:type="gramStart"/>
      <w:r w:rsidRPr="000C4843">
        <w:rPr>
          <w:rFonts w:ascii="Times New Roman" w:hAnsi="Times New Roman"/>
          <w:sz w:val="28"/>
          <w:szCs w:val="28"/>
        </w:rPr>
        <w:t>в</w:t>
      </w:r>
      <w:proofErr w:type="gramEnd"/>
      <w:r w:rsidRPr="000C4843">
        <w:rPr>
          <w:rFonts w:ascii="Times New Roman" w:hAnsi="Times New Roman"/>
          <w:sz w:val="28"/>
          <w:szCs w:val="28"/>
        </w:rPr>
        <w:t xml:space="preserve"> такій редакції:</w:t>
      </w:r>
    </w:p>
    <w:p w:rsidR="00D722F9" w:rsidRPr="000C4843" w:rsidRDefault="00D722F9" w:rsidP="000C4843">
      <w:pPr>
        <w:tabs>
          <w:tab w:val="left" w:pos="1134"/>
        </w:tabs>
        <w:spacing w:before="120" w:after="120"/>
        <w:jc w:val="center"/>
        <w:rPr>
          <w:rFonts w:ascii="Times New Roman" w:hAnsi="Times New Roman"/>
          <w:sz w:val="28"/>
          <w:szCs w:val="28"/>
        </w:rPr>
      </w:pPr>
      <w:r w:rsidRPr="000C4843">
        <w:rPr>
          <w:rFonts w:ascii="Times New Roman" w:hAnsi="Times New Roman"/>
          <w:sz w:val="28"/>
          <w:szCs w:val="28"/>
        </w:rPr>
        <w:t>“</w:t>
      </w:r>
      <w:r w:rsidRPr="000C4843">
        <w:rPr>
          <w:rFonts w:ascii="Times New Roman" w:hAnsi="Times New Roman"/>
          <w:b/>
          <w:bCs/>
          <w:sz w:val="28"/>
          <w:szCs w:val="28"/>
        </w:rPr>
        <w:t xml:space="preserve">Про запобігання поширенню на території України </w:t>
      </w:r>
      <w:r w:rsidRPr="000C4843">
        <w:rPr>
          <w:rFonts w:ascii="Times New Roman" w:hAnsi="Times New Roman"/>
          <w:b/>
          <w:bCs/>
          <w:sz w:val="28"/>
          <w:szCs w:val="28"/>
        </w:rPr>
        <w:br/>
        <w:t xml:space="preserve">гострої </w:t>
      </w:r>
      <w:proofErr w:type="gramStart"/>
      <w:r w:rsidRPr="000C4843">
        <w:rPr>
          <w:rFonts w:ascii="Times New Roman" w:hAnsi="Times New Roman"/>
          <w:b/>
          <w:bCs/>
          <w:sz w:val="28"/>
          <w:szCs w:val="28"/>
        </w:rPr>
        <w:t>респ</w:t>
      </w:r>
      <w:proofErr w:type="gramEnd"/>
      <w:r w:rsidRPr="000C4843">
        <w:rPr>
          <w:rFonts w:ascii="Times New Roman" w:hAnsi="Times New Roman"/>
          <w:b/>
          <w:bCs/>
          <w:sz w:val="28"/>
          <w:szCs w:val="28"/>
        </w:rPr>
        <w:t xml:space="preserve">іраторної хвороби COVID-19, спричиненої </w:t>
      </w:r>
      <w:r w:rsidRPr="000C4843">
        <w:rPr>
          <w:rFonts w:ascii="Times New Roman" w:hAnsi="Times New Roman"/>
          <w:b/>
          <w:bCs/>
          <w:sz w:val="28"/>
          <w:szCs w:val="28"/>
        </w:rPr>
        <w:br/>
      </w:r>
      <w:proofErr w:type="spellStart"/>
      <w:r w:rsidRPr="000C4843">
        <w:rPr>
          <w:rFonts w:ascii="Times New Roman" w:hAnsi="Times New Roman"/>
          <w:b/>
          <w:bCs/>
          <w:sz w:val="28"/>
          <w:szCs w:val="28"/>
        </w:rPr>
        <w:t>коронавірусом</w:t>
      </w:r>
      <w:proofErr w:type="spellEnd"/>
      <w:r w:rsidRPr="000C4843">
        <w:rPr>
          <w:rFonts w:ascii="Times New Roman" w:hAnsi="Times New Roman"/>
          <w:b/>
          <w:bCs/>
          <w:sz w:val="28"/>
          <w:szCs w:val="28"/>
        </w:rPr>
        <w:t xml:space="preserve"> SARS-CoV-2</w:t>
      </w:r>
    </w:p>
    <w:p w:rsidR="00D722F9" w:rsidRPr="000C4843" w:rsidRDefault="00D722F9" w:rsidP="000C4843">
      <w:pPr>
        <w:tabs>
          <w:tab w:val="left" w:pos="1134"/>
        </w:tabs>
        <w:spacing w:before="60" w:after="60"/>
        <w:ind w:firstLine="709"/>
        <w:jc w:val="both"/>
        <w:rPr>
          <w:rFonts w:ascii="Times New Roman" w:hAnsi="Times New Roman"/>
          <w:sz w:val="28"/>
          <w:szCs w:val="28"/>
        </w:rPr>
      </w:pPr>
      <w:r w:rsidRPr="000C4843">
        <w:rPr>
          <w:rFonts w:ascii="Times New Roman" w:hAnsi="Times New Roman"/>
          <w:sz w:val="28"/>
          <w:szCs w:val="28"/>
        </w:rPr>
        <w:t xml:space="preserve">Відповідно до статті 29 Закону України “Про захист населення від інфекційних хвороб” з метою запобігання поширенню на території України гострої респіраторної хвороби COVID-19, спричиненої </w:t>
      </w:r>
      <w:proofErr w:type="spellStart"/>
      <w:r w:rsidRPr="000C4843">
        <w:rPr>
          <w:rFonts w:ascii="Times New Roman" w:hAnsi="Times New Roman"/>
          <w:sz w:val="28"/>
          <w:szCs w:val="28"/>
        </w:rPr>
        <w:t>коронавірусом</w:t>
      </w:r>
      <w:proofErr w:type="spellEnd"/>
      <w:r w:rsidRPr="000C4843">
        <w:rPr>
          <w:rFonts w:ascii="Times New Roman" w:hAnsi="Times New Roman"/>
          <w:sz w:val="28"/>
          <w:szCs w:val="28"/>
        </w:rPr>
        <w:t xml:space="preserve"> SARS-CoV-2 (далі — COVID-19), з урахуванням </w:t>
      </w:r>
      <w:bookmarkStart w:id="0" w:name="_GoBack"/>
      <w:bookmarkEnd w:id="0"/>
      <w:r w:rsidRPr="000C4843">
        <w:rPr>
          <w:rFonts w:ascii="Times New Roman" w:hAnsi="Times New Roman"/>
          <w:sz w:val="28"/>
          <w:szCs w:val="28"/>
        </w:rPr>
        <w:t>рішення Державної комісії з питань техногенно-екологічної безпеки та надзвичайних ситуацій від 10 березня 2020 р. Кабінет Міні</w:t>
      </w:r>
      <w:proofErr w:type="gramStart"/>
      <w:r w:rsidRPr="000C4843">
        <w:rPr>
          <w:rFonts w:ascii="Times New Roman" w:hAnsi="Times New Roman"/>
          <w:sz w:val="28"/>
          <w:szCs w:val="28"/>
        </w:rPr>
        <w:t>стр</w:t>
      </w:r>
      <w:proofErr w:type="gramEnd"/>
      <w:r w:rsidRPr="000C4843">
        <w:rPr>
          <w:rFonts w:ascii="Times New Roman" w:hAnsi="Times New Roman"/>
          <w:sz w:val="28"/>
          <w:szCs w:val="28"/>
        </w:rPr>
        <w:t>ів України постановляє:</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lastRenderedPageBreak/>
        <w:t>1. Установити з 12 березня 2020 р. до 24 квітня 2020 р. на всій території України карантин.</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2. Заборонити до 24 квітня 2020 р.:</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1) з 6 квітня 2020 р. перебування в громадських місцях без вдягнутих засобів індивідуального захисту, зокрема </w:t>
      </w:r>
      <w:proofErr w:type="gramStart"/>
      <w:r w:rsidRPr="000C4843">
        <w:rPr>
          <w:rFonts w:ascii="Times New Roman" w:hAnsi="Times New Roman"/>
          <w:sz w:val="28"/>
          <w:szCs w:val="28"/>
        </w:rPr>
        <w:t>респ</w:t>
      </w:r>
      <w:proofErr w:type="gramEnd"/>
      <w:r w:rsidRPr="000C4843">
        <w:rPr>
          <w:rFonts w:ascii="Times New Roman" w:hAnsi="Times New Roman"/>
          <w:sz w:val="28"/>
          <w:szCs w:val="28"/>
        </w:rPr>
        <w:t>іратора або захисної маски, у тому числі виготовлених самостійно;</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2) з 6 квітня 2020 р. переміщення групою осіб </w:t>
      </w:r>
      <w:r>
        <w:rPr>
          <w:rFonts w:ascii="Times New Roman" w:hAnsi="Times New Roman"/>
          <w:sz w:val="28"/>
          <w:szCs w:val="28"/>
        </w:rPr>
        <w:t xml:space="preserve">у кількості </w:t>
      </w:r>
      <w:r w:rsidRPr="000C4843">
        <w:rPr>
          <w:rFonts w:ascii="Times New Roman" w:hAnsi="Times New Roman"/>
          <w:sz w:val="28"/>
          <w:szCs w:val="28"/>
        </w:rPr>
        <w:t>більш</w:t>
      </w:r>
      <w:r>
        <w:rPr>
          <w:rFonts w:ascii="Times New Roman" w:hAnsi="Times New Roman"/>
          <w:sz w:val="28"/>
          <w:szCs w:val="28"/>
        </w:rPr>
        <w:t>е</w:t>
      </w:r>
      <w:r w:rsidRPr="000C4843">
        <w:rPr>
          <w:rFonts w:ascii="Times New Roman" w:hAnsi="Times New Roman"/>
          <w:sz w:val="28"/>
          <w:szCs w:val="28"/>
        </w:rPr>
        <w:t xml:space="preserve"> ніж дві особи,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 xml:space="preserve">ім випадків службової необхідності та супроводження осіб, які не досягли 14 років, батьками, </w:t>
      </w:r>
      <w:proofErr w:type="spellStart"/>
      <w:r w:rsidRPr="000C4843">
        <w:rPr>
          <w:rFonts w:ascii="Times New Roman" w:hAnsi="Times New Roman"/>
          <w:sz w:val="28"/>
          <w:szCs w:val="28"/>
        </w:rPr>
        <w:t>усиновлювачами</w:t>
      </w:r>
      <w:proofErr w:type="spellEnd"/>
      <w:r w:rsidRPr="000C4843">
        <w:rPr>
          <w:rFonts w:ascii="Times New Roman" w:hAnsi="Times New Roman"/>
          <w:sz w:val="28"/>
          <w:szCs w:val="28"/>
        </w:rPr>
        <w:t>, опікунами, піклувальниками, прийомними батьками, батьками-вихователями, іншими особами відповідно до закону або повнолітніми родичами дитини;</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3) перебування в громадських місцях осіб, які не досягли 14 років, без супроводу батьків, </w:t>
      </w:r>
      <w:proofErr w:type="spellStart"/>
      <w:r w:rsidRPr="000C4843">
        <w:rPr>
          <w:rFonts w:ascii="Times New Roman" w:hAnsi="Times New Roman"/>
          <w:sz w:val="28"/>
          <w:szCs w:val="28"/>
        </w:rPr>
        <w:t>усиновлювачів</w:t>
      </w:r>
      <w:proofErr w:type="spellEnd"/>
      <w:r w:rsidRPr="000C4843">
        <w:rPr>
          <w:rFonts w:ascii="Times New Roman" w:hAnsi="Times New Roman"/>
          <w:sz w:val="28"/>
          <w:szCs w:val="28"/>
        </w:rPr>
        <w:t xml:space="preserve">, опікунів,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іклувальників, прийомних батьків, батьків-вихователів, інших осіб відповідно до закону або повнолітніх родичів дитини;</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4) відвідування закладів освіти її здобувачами;</w:t>
      </w:r>
    </w:p>
    <w:p w:rsidR="00D722F9" w:rsidRPr="000C4843" w:rsidRDefault="00D722F9" w:rsidP="000C4843">
      <w:pPr>
        <w:spacing w:before="120"/>
        <w:ind w:firstLine="567"/>
        <w:jc w:val="both"/>
        <w:rPr>
          <w:rFonts w:ascii="Times New Roman" w:hAnsi="Times New Roman"/>
          <w:sz w:val="28"/>
          <w:szCs w:val="28"/>
          <w:shd w:val="clear" w:color="auto" w:fill="FFFFFF"/>
        </w:rPr>
      </w:pPr>
      <w:r w:rsidRPr="000C4843">
        <w:rPr>
          <w:rFonts w:ascii="Times New Roman" w:hAnsi="Times New Roman"/>
          <w:sz w:val="28"/>
          <w:szCs w:val="28"/>
        </w:rPr>
        <w:t xml:space="preserve">5) </w:t>
      </w:r>
      <w:r w:rsidRPr="000C4843">
        <w:rPr>
          <w:rFonts w:ascii="Times New Roman" w:hAnsi="Times New Roman"/>
          <w:sz w:val="28"/>
          <w:szCs w:val="28"/>
          <w:shd w:val="clear" w:color="auto" w:fill="FFFFFF"/>
        </w:rPr>
        <w:t xml:space="preserve">відвідування парків, скверів, зон відпочинку, лісопаркових та прибережних зон, </w:t>
      </w:r>
      <w:proofErr w:type="gramStart"/>
      <w:r w:rsidRPr="000C4843">
        <w:rPr>
          <w:rFonts w:ascii="Times New Roman" w:hAnsi="Times New Roman"/>
          <w:sz w:val="28"/>
          <w:szCs w:val="28"/>
          <w:shd w:val="clear" w:color="auto" w:fill="FFFFFF"/>
        </w:rPr>
        <w:t>кр</w:t>
      </w:r>
      <w:proofErr w:type="gramEnd"/>
      <w:r w:rsidRPr="000C4843">
        <w:rPr>
          <w:rFonts w:ascii="Times New Roman" w:hAnsi="Times New Roman"/>
          <w:sz w:val="28"/>
          <w:szCs w:val="28"/>
          <w:shd w:val="clear" w:color="auto" w:fill="FFFFFF"/>
        </w:rPr>
        <w:t>ім вигулу домашніх тварин однією особою та в разі службової необхідності;</w:t>
      </w:r>
    </w:p>
    <w:p w:rsidR="00D722F9" w:rsidRPr="000C4843" w:rsidRDefault="00D722F9" w:rsidP="000C4843">
      <w:pPr>
        <w:spacing w:before="120"/>
        <w:ind w:firstLine="567"/>
        <w:jc w:val="both"/>
        <w:rPr>
          <w:rFonts w:ascii="Times New Roman" w:hAnsi="Times New Roman"/>
          <w:sz w:val="28"/>
          <w:szCs w:val="28"/>
          <w:shd w:val="clear" w:color="auto" w:fill="FFFFFF"/>
        </w:rPr>
      </w:pPr>
      <w:r w:rsidRPr="000C4843">
        <w:rPr>
          <w:rFonts w:ascii="Times New Roman" w:hAnsi="Times New Roman"/>
          <w:sz w:val="28"/>
          <w:szCs w:val="28"/>
          <w:shd w:val="clear" w:color="auto" w:fill="FFFFFF"/>
        </w:rPr>
        <w:t>6) відвідування спортивних та дитячих майданчикі</w:t>
      </w:r>
      <w:proofErr w:type="gramStart"/>
      <w:r w:rsidRPr="000C4843">
        <w:rPr>
          <w:rFonts w:ascii="Times New Roman" w:hAnsi="Times New Roman"/>
          <w:sz w:val="28"/>
          <w:szCs w:val="28"/>
          <w:shd w:val="clear" w:color="auto" w:fill="FFFFFF"/>
        </w:rPr>
        <w:t>в</w:t>
      </w:r>
      <w:proofErr w:type="gramEnd"/>
      <w:r w:rsidRPr="000C4843">
        <w:rPr>
          <w:rFonts w:ascii="Times New Roman" w:hAnsi="Times New Roman"/>
          <w:sz w:val="28"/>
          <w:szCs w:val="28"/>
          <w:shd w:val="clear" w:color="auto" w:fill="FFFFFF"/>
        </w:rPr>
        <w:t>;</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7) проведення всіх масових (культурних, розважальних, спортивних, </w:t>
      </w:r>
      <w:proofErr w:type="gramStart"/>
      <w:r w:rsidRPr="000C4843">
        <w:rPr>
          <w:rFonts w:ascii="Times New Roman" w:hAnsi="Times New Roman"/>
          <w:sz w:val="28"/>
          <w:szCs w:val="28"/>
        </w:rPr>
        <w:t>соц</w:t>
      </w:r>
      <w:proofErr w:type="gramEnd"/>
      <w:r w:rsidRPr="000C4843">
        <w:rPr>
          <w:rFonts w:ascii="Times New Roman" w:hAnsi="Times New Roman"/>
          <w:sz w:val="28"/>
          <w:szCs w:val="28"/>
        </w:rPr>
        <w:t>іальних, релігійних, рекламних та інших) заходів, крім заходів, необхідних для забезпечення роботи органів державної влади та органів місцевого самоврядування, за умови забезпечення учасників засобами індивідуального захисту, зокрема респіраторами або захисними ма</w:t>
      </w:r>
      <w:r>
        <w:rPr>
          <w:rFonts w:ascii="Times New Roman" w:hAnsi="Times New Roman"/>
          <w:sz w:val="28"/>
          <w:szCs w:val="28"/>
        </w:rPr>
        <w:t>сками, у тому числі виготовленими</w:t>
      </w:r>
      <w:r w:rsidRPr="000C4843">
        <w:rPr>
          <w:rFonts w:ascii="Times New Roman" w:hAnsi="Times New Roman"/>
          <w:sz w:val="28"/>
          <w:szCs w:val="28"/>
        </w:rPr>
        <w:t xml:space="preserve"> самостійно, а також дотримання відповідних санітарних та протиепідемічних заході</w:t>
      </w:r>
      <w:proofErr w:type="gramStart"/>
      <w:r w:rsidRPr="000C4843">
        <w:rPr>
          <w:rFonts w:ascii="Times New Roman" w:hAnsi="Times New Roman"/>
          <w:sz w:val="28"/>
          <w:szCs w:val="28"/>
        </w:rPr>
        <w:t>в</w:t>
      </w:r>
      <w:proofErr w:type="gramEnd"/>
      <w:r w:rsidRPr="000C4843">
        <w:rPr>
          <w:rFonts w:ascii="Times New Roman" w:hAnsi="Times New Roman"/>
          <w:sz w:val="28"/>
          <w:szCs w:val="28"/>
        </w:rPr>
        <w:t>;</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8) роботу суб’єктів господарювання, яка передбачає приймання відвідувачів, зокрема закладів громадського харчування (ресторанів, кафе тощо), торговельно-розважальних центрів, інших закладів розважальної діяльності, фітнес-центрів, закладів культури, торговельного і побутового обслуговування населення,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торгівлі продуктами харчування, пальним, деталями та приладдям для транспортних засобів та сільськогосподарської техніки, засобами гі</w:t>
      </w:r>
      <w:proofErr w:type="gramStart"/>
      <w:r w:rsidRPr="000C4843">
        <w:rPr>
          <w:rFonts w:ascii="Times New Roman" w:hAnsi="Times New Roman"/>
          <w:sz w:val="28"/>
          <w:szCs w:val="28"/>
        </w:rPr>
        <w:t>г</w:t>
      </w:r>
      <w:proofErr w:type="gramEnd"/>
      <w:r w:rsidRPr="000C4843">
        <w:rPr>
          <w:rFonts w:ascii="Times New Roman" w:hAnsi="Times New Roman"/>
          <w:sz w:val="28"/>
          <w:szCs w:val="28"/>
        </w:rPr>
        <w:t xml:space="preserve">ієни, </w:t>
      </w:r>
      <w:r w:rsidRPr="000C4843">
        <w:rPr>
          <w:rFonts w:ascii="Times New Roman" w:hAnsi="Times New Roman"/>
          <w:sz w:val="28"/>
          <w:szCs w:val="28"/>
        </w:rPr>
        <w:lastRenderedPageBreak/>
        <w:t xml:space="preserve">лікарськими засобами та виробами медичного призначення, технічними та іншими засобами реабілітації, ветеринарними препаратами, кормами, пестицидами та агрохімікатами, насінням і садивним матеріалом, добовим молодняком свійської птиці, засобами зв’язку та </w:t>
      </w:r>
      <w:proofErr w:type="spellStart"/>
      <w:r w:rsidRPr="000C4843">
        <w:rPr>
          <w:rFonts w:ascii="Times New Roman" w:hAnsi="Times New Roman"/>
          <w:sz w:val="28"/>
          <w:szCs w:val="28"/>
        </w:rPr>
        <w:t>телекомунікацій</w:t>
      </w:r>
      <w:proofErr w:type="spellEnd"/>
      <w:r w:rsidRPr="000C4843">
        <w:rPr>
          <w:rFonts w:ascii="Times New Roman" w:hAnsi="Times New Roman"/>
          <w:sz w:val="28"/>
          <w:szCs w:val="28"/>
        </w:rPr>
        <w:t xml:space="preserve">, </w:t>
      </w:r>
      <w:r w:rsidRPr="000C4843">
        <w:rPr>
          <w:rFonts w:ascii="Times New Roman" w:hAnsi="Times New Roman"/>
          <w:sz w:val="28"/>
        </w:rPr>
        <w:t xml:space="preserve">в тому числі мобільними телефонами, смартфонами, планшетами, ноутбуками та іншими товарами, що відтворюють та передають інформацію, в спеціалізованих магазинах, які обов’язково повинні мати прямі контракти з операторами зв’язку, </w:t>
      </w:r>
      <w:r w:rsidRPr="000C4843">
        <w:rPr>
          <w:rFonts w:ascii="Times New Roman" w:hAnsi="Times New Roman"/>
          <w:sz w:val="28"/>
          <w:szCs w:val="28"/>
        </w:rPr>
        <w:t xml:space="preserve">за умови забезпечення персоналу (зокрема захист обличчя та очей) та відвідувачів засобами індивідуального захисту, зокрема </w:t>
      </w:r>
      <w:proofErr w:type="gramStart"/>
      <w:r w:rsidRPr="000C4843">
        <w:rPr>
          <w:rFonts w:ascii="Times New Roman" w:hAnsi="Times New Roman"/>
          <w:sz w:val="28"/>
          <w:szCs w:val="28"/>
        </w:rPr>
        <w:t>респ</w:t>
      </w:r>
      <w:proofErr w:type="gramEnd"/>
      <w:r w:rsidRPr="000C4843">
        <w:rPr>
          <w:rFonts w:ascii="Times New Roman" w:hAnsi="Times New Roman"/>
          <w:sz w:val="28"/>
          <w:szCs w:val="28"/>
        </w:rPr>
        <w:t>іратора</w:t>
      </w:r>
      <w:r>
        <w:rPr>
          <w:rFonts w:ascii="Times New Roman" w:hAnsi="Times New Roman"/>
          <w:sz w:val="28"/>
          <w:szCs w:val="28"/>
        </w:rPr>
        <w:t>ми або захисними</w:t>
      </w:r>
      <w:r w:rsidRPr="000C4843">
        <w:rPr>
          <w:rFonts w:ascii="Times New Roman" w:hAnsi="Times New Roman"/>
          <w:sz w:val="28"/>
          <w:szCs w:val="28"/>
        </w:rPr>
        <w:t xml:space="preserve"> маск</w:t>
      </w:r>
      <w:r>
        <w:rPr>
          <w:rFonts w:ascii="Times New Roman" w:hAnsi="Times New Roman"/>
          <w:sz w:val="28"/>
          <w:szCs w:val="28"/>
        </w:rPr>
        <w:t>ами, у тому числі виготовленими</w:t>
      </w:r>
      <w:r w:rsidRPr="000C4843">
        <w:rPr>
          <w:rFonts w:ascii="Times New Roman" w:hAnsi="Times New Roman"/>
          <w:sz w:val="28"/>
          <w:szCs w:val="28"/>
        </w:rPr>
        <w:t xml:space="preserve"> самостійно, перебування в приміщенні не більше одного відвідувача на 10 кв. метрів торговельної площі, а також дотримання інших санітарних та протиепідемічних заході</w:t>
      </w:r>
      <w:proofErr w:type="gramStart"/>
      <w:r w:rsidRPr="000C4843">
        <w:rPr>
          <w:rFonts w:ascii="Times New Roman" w:hAnsi="Times New Roman"/>
          <w:sz w:val="28"/>
          <w:szCs w:val="28"/>
        </w:rPr>
        <w:t>в</w:t>
      </w:r>
      <w:proofErr w:type="gramEnd"/>
      <w:r w:rsidRPr="000C4843">
        <w:rPr>
          <w:rFonts w:ascii="Times New Roman" w:hAnsi="Times New Roman"/>
          <w:sz w:val="28"/>
          <w:szCs w:val="28"/>
        </w:rPr>
        <w:t>;</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провадження діяльності з надання фінансових послуг, діяльності фінансових установ і діяльності з інкасації та перевезення валютних цінностей, а також медичної практики, діяльності з виготовлення </w:t>
      </w:r>
      <w:proofErr w:type="gramStart"/>
      <w:r w:rsidRPr="000C4843">
        <w:rPr>
          <w:rFonts w:ascii="Times New Roman" w:hAnsi="Times New Roman"/>
          <w:sz w:val="28"/>
          <w:szCs w:val="28"/>
        </w:rPr>
        <w:t>техн</w:t>
      </w:r>
      <w:proofErr w:type="gramEnd"/>
      <w:r w:rsidRPr="000C4843">
        <w:rPr>
          <w:rFonts w:ascii="Times New Roman" w:hAnsi="Times New Roman"/>
          <w:sz w:val="28"/>
          <w:szCs w:val="28"/>
        </w:rPr>
        <w:t xml:space="preserve">ічних та інших засобів реабілітації, ветеринарної практики, діяльності автозаправних комплексів, діяльності з продажу, надання в оренду, технічного обслуговування та ремонту транспортних засобів, періодичних випробувань автотранспортних засобів на предмет дорожньої безпеки, сертифікації транспортних засобів, їх частин та обладнання, </w:t>
      </w:r>
      <w:proofErr w:type="gramStart"/>
      <w:r w:rsidRPr="000C4843">
        <w:rPr>
          <w:rFonts w:ascii="Times New Roman" w:hAnsi="Times New Roman"/>
          <w:sz w:val="28"/>
          <w:szCs w:val="28"/>
        </w:rPr>
        <w:t>техн</w:t>
      </w:r>
      <w:proofErr w:type="gramEnd"/>
      <w:r w:rsidRPr="000C4843">
        <w:rPr>
          <w:rFonts w:ascii="Times New Roman" w:hAnsi="Times New Roman"/>
          <w:sz w:val="28"/>
          <w:szCs w:val="28"/>
        </w:rPr>
        <w:t xml:space="preserve">ічного обслуговування реєстраторів розрахункових операцій, діяльності з підключення споживачів до Інтернету, </w:t>
      </w:r>
      <w:r w:rsidRPr="000C4843">
        <w:rPr>
          <w:rFonts w:ascii="Times New Roman" w:hAnsi="Times New Roman"/>
          <w:sz w:val="28"/>
        </w:rPr>
        <w:t>поповнення рах</w:t>
      </w:r>
      <w:r>
        <w:rPr>
          <w:rFonts w:ascii="Times New Roman" w:hAnsi="Times New Roman"/>
          <w:sz w:val="28"/>
        </w:rPr>
        <w:t>унків мобільного зв’язку, сплати</w:t>
      </w:r>
      <w:r w:rsidRPr="000C4843">
        <w:rPr>
          <w:rFonts w:ascii="Times New Roman" w:hAnsi="Times New Roman"/>
          <w:sz w:val="28"/>
        </w:rPr>
        <w:t xml:space="preserve"> комунальних послуг та послуг доступу до Інтернет</w:t>
      </w:r>
      <w:r>
        <w:rPr>
          <w:rFonts w:ascii="Times New Roman" w:hAnsi="Times New Roman"/>
          <w:sz w:val="28"/>
        </w:rPr>
        <w:t>у</w:t>
      </w:r>
      <w:r w:rsidRPr="000C4843">
        <w:rPr>
          <w:rFonts w:ascii="Times New Roman" w:hAnsi="Times New Roman"/>
          <w:sz w:val="28"/>
        </w:rPr>
        <w:t>,</w:t>
      </w:r>
      <w:r w:rsidRPr="000C4843">
        <w:rPr>
          <w:rFonts w:ascii="Times New Roman" w:hAnsi="Times New Roman"/>
          <w:sz w:val="28"/>
          <w:szCs w:val="28"/>
        </w:rPr>
        <w:t xml:space="preserve"> ремонту офісної та комп’ютерної техніки, устаткування, приладдя, побутових виробів і предметів особистого вжитку, об’єктів поштового зв’язку, кваліфікованих надавачів електронних довірчих послуг за умови забезпечення персоналу (зокрема захист обличчя та очей) та відвідувачів засобами індивідуальн</w:t>
      </w:r>
      <w:r>
        <w:rPr>
          <w:rFonts w:ascii="Times New Roman" w:hAnsi="Times New Roman"/>
          <w:sz w:val="28"/>
          <w:szCs w:val="28"/>
        </w:rPr>
        <w:t xml:space="preserve">ого захисту, зокрема </w:t>
      </w:r>
      <w:proofErr w:type="gramStart"/>
      <w:r>
        <w:rPr>
          <w:rFonts w:ascii="Times New Roman" w:hAnsi="Times New Roman"/>
          <w:sz w:val="28"/>
          <w:szCs w:val="28"/>
        </w:rPr>
        <w:t>респ</w:t>
      </w:r>
      <w:proofErr w:type="gramEnd"/>
      <w:r>
        <w:rPr>
          <w:rFonts w:ascii="Times New Roman" w:hAnsi="Times New Roman"/>
          <w:sz w:val="28"/>
          <w:szCs w:val="28"/>
        </w:rPr>
        <w:t>іраторами або захисними масками, у тому числі виготовленими</w:t>
      </w:r>
      <w:r w:rsidRPr="000C4843">
        <w:rPr>
          <w:rFonts w:ascii="Times New Roman" w:hAnsi="Times New Roman"/>
          <w:sz w:val="28"/>
          <w:szCs w:val="28"/>
        </w:rPr>
        <w:t xml:space="preserve"> самостійно, а також дотримання відповідних санітарних та протиепідемічних заході</w:t>
      </w:r>
      <w:proofErr w:type="gramStart"/>
      <w:r w:rsidRPr="000C4843">
        <w:rPr>
          <w:rFonts w:ascii="Times New Roman" w:hAnsi="Times New Roman"/>
          <w:sz w:val="28"/>
          <w:szCs w:val="28"/>
        </w:rPr>
        <w:t>в</w:t>
      </w:r>
      <w:proofErr w:type="gramEnd"/>
      <w:r w:rsidRPr="000C4843">
        <w:rPr>
          <w:rFonts w:ascii="Times New Roman" w:hAnsi="Times New Roman"/>
          <w:sz w:val="28"/>
          <w:szCs w:val="28"/>
        </w:rPr>
        <w:t>;</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торговельної діяльності та діяльності з надання послуг громадського харчування із застосуванням адресної доставки замовлень за умови забезпечення персоналу (зокрема захист обличчя та очей) та відвідувачів засобами індивідуального захисту, зокрема </w:t>
      </w:r>
      <w:proofErr w:type="gramStart"/>
      <w:r w:rsidRPr="000C4843">
        <w:rPr>
          <w:rFonts w:ascii="Times New Roman" w:hAnsi="Times New Roman"/>
          <w:sz w:val="28"/>
          <w:szCs w:val="28"/>
        </w:rPr>
        <w:t>респ</w:t>
      </w:r>
      <w:proofErr w:type="gramEnd"/>
      <w:r w:rsidRPr="000C4843">
        <w:rPr>
          <w:rFonts w:ascii="Times New Roman" w:hAnsi="Times New Roman"/>
          <w:sz w:val="28"/>
          <w:szCs w:val="28"/>
        </w:rPr>
        <w:t>іратора</w:t>
      </w:r>
      <w:r>
        <w:rPr>
          <w:rFonts w:ascii="Times New Roman" w:hAnsi="Times New Roman"/>
          <w:sz w:val="28"/>
          <w:szCs w:val="28"/>
        </w:rPr>
        <w:t>ми або захисними масками, у тому числі виготовленими</w:t>
      </w:r>
      <w:r w:rsidRPr="000C4843">
        <w:rPr>
          <w:rFonts w:ascii="Times New Roman" w:hAnsi="Times New Roman"/>
          <w:sz w:val="28"/>
          <w:szCs w:val="28"/>
        </w:rPr>
        <w:t xml:space="preserve"> самостійно, а також дотримання відповідних санітарних та протиепідемічних заходів;</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lastRenderedPageBreak/>
        <w:t>діяльності закладів розміщення, в яких проживають медичні працівники та особи в обсервації, а також інші особи відповідно до рішення</w:t>
      </w:r>
      <w:proofErr w:type="gramStart"/>
      <w:r w:rsidRPr="000C4843">
        <w:rPr>
          <w:rFonts w:ascii="Times New Roman" w:hAnsi="Times New Roman"/>
          <w:sz w:val="28"/>
          <w:szCs w:val="28"/>
        </w:rPr>
        <w:t xml:space="preserve"> Д</w:t>
      </w:r>
      <w:proofErr w:type="gramEnd"/>
      <w:r w:rsidRPr="000C4843">
        <w:rPr>
          <w:rFonts w:ascii="Times New Roman" w:hAnsi="Times New Roman"/>
          <w:sz w:val="28"/>
          <w:szCs w:val="28"/>
        </w:rPr>
        <w:t>ержавної комісії з питань техногенно-екологічної безпеки та надзвичайних ситуацій;</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9) регулярні та нерегулярні перевезення пасажирів автомобільним транспортом у міському, приміському, міжміському, </w:t>
      </w:r>
      <w:proofErr w:type="spellStart"/>
      <w:r w:rsidRPr="000C4843">
        <w:rPr>
          <w:rFonts w:ascii="Times New Roman" w:hAnsi="Times New Roman"/>
          <w:sz w:val="28"/>
          <w:szCs w:val="28"/>
        </w:rPr>
        <w:t>внутрішньообласному</w:t>
      </w:r>
      <w:proofErr w:type="spellEnd"/>
      <w:r w:rsidRPr="000C4843">
        <w:rPr>
          <w:rFonts w:ascii="Times New Roman" w:hAnsi="Times New Roman"/>
          <w:sz w:val="28"/>
          <w:szCs w:val="28"/>
        </w:rPr>
        <w:t xml:space="preserve"> та міжобласному сполученні, зокрема пасажирські перевезення на міських автобусних маршрутах у режимі маршрутного таксі,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 перевезення:</w:t>
      </w:r>
    </w:p>
    <w:p w:rsidR="00D722F9" w:rsidRPr="000C4843" w:rsidRDefault="00D722F9" w:rsidP="000C4843">
      <w:pPr>
        <w:pStyle w:val="a5"/>
        <w:jc w:val="both"/>
        <w:rPr>
          <w:rFonts w:ascii="Times New Roman" w:hAnsi="Times New Roman"/>
          <w:sz w:val="28"/>
          <w:szCs w:val="28"/>
        </w:rPr>
      </w:pPr>
      <w:r w:rsidRPr="000C4843">
        <w:rPr>
          <w:rFonts w:ascii="Times New Roman" w:hAnsi="Times New Roman"/>
          <w:sz w:val="28"/>
          <w:szCs w:val="28"/>
        </w:rPr>
        <w:t>легковими автомобілями;</w:t>
      </w:r>
    </w:p>
    <w:p w:rsidR="00D722F9" w:rsidRPr="000C4843" w:rsidRDefault="00D722F9" w:rsidP="000C4843">
      <w:pPr>
        <w:pStyle w:val="a5"/>
        <w:jc w:val="both"/>
        <w:rPr>
          <w:rFonts w:ascii="Times New Roman" w:hAnsi="Times New Roman"/>
          <w:sz w:val="28"/>
          <w:szCs w:val="28"/>
        </w:rPr>
      </w:pPr>
      <w:r w:rsidRPr="000C4843">
        <w:rPr>
          <w:rFonts w:ascii="Times New Roman" w:hAnsi="Times New Roman"/>
          <w:sz w:val="28"/>
          <w:szCs w:val="28"/>
        </w:rPr>
        <w:t xml:space="preserve">службовими та/або орендованими автомобільними транспортними засобами </w:t>
      </w:r>
      <w:r w:rsidRPr="000C4843">
        <w:rPr>
          <w:rFonts w:ascii="Times New Roman" w:hAnsi="Times New Roman"/>
          <w:sz w:val="28"/>
          <w:szCs w:val="28"/>
          <w:shd w:val="clear" w:color="auto" w:fill="FFFFFF"/>
        </w:rPr>
        <w:t xml:space="preserve">працівників </w:t>
      </w:r>
      <w:r w:rsidRPr="000C4843">
        <w:rPr>
          <w:rFonts w:ascii="Times New Roman" w:hAnsi="Times New Roman"/>
          <w:sz w:val="28"/>
          <w:szCs w:val="28"/>
        </w:rPr>
        <w:t xml:space="preserve">підприємств, закладів та установ незалежно від форми власності, які забезпечують охорону здоров’я, продовольче забезпечення, урядування та надання найважливіших державних послуг, енергозабезпечення, </w:t>
      </w:r>
      <w:proofErr w:type="spellStart"/>
      <w:r w:rsidRPr="000C4843">
        <w:rPr>
          <w:rFonts w:ascii="Times New Roman" w:hAnsi="Times New Roman"/>
          <w:sz w:val="28"/>
          <w:szCs w:val="28"/>
        </w:rPr>
        <w:t>водозабезпечення</w:t>
      </w:r>
      <w:proofErr w:type="spellEnd"/>
      <w:r w:rsidRPr="000C4843">
        <w:rPr>
          <w:rFonts w:ascii="Times New Roman" w:hAnsi="Times New Roman"/>
          <w:sz w:val="28"/>
          <w:szCs w:val="28"/>
        </w:rPr>
        <w:t xml:space="preserve">, зв’язок та комунікації, фінансові та банківські послуги, функціонування інфраструктури транспортного забезпечення, сфери оборони, правопорядку та цивільного захисту, об’єктів критичної інфраструктури, які мають безперервний промисловий цикл, за умови забезпечення водіїв та пасажирів під час таких перевезень засобами індивідуального захисту в межах кількості місць для сидіння, </w:t>
      </w:r>
      <w:r w:rsidRPr="000C4843">
        <w:rPr>
          <w:rFonts w:ascii="Times New Roman" w:hAnsi="Times New Roman"/>
          <w:sz w:val="28"/>
          <w:szCs w:val="28"/>
          <w:shd w:val="clear" w:color="auto" w:fill="FFFFFF"/>
        </w:rPr>
        <w:t>передбаченої технічною характеристикою транспортного засобу або визначеної в реєстраційних документах на цей транспортний засіб</w:t>
      </w:r>
      <w:r w:rsidRPr="000C4843">
        <w:rPr>
          <w:rFonts w:ascii="Times New Roman" w:hAnsi="Times New Roman"/>
          <w:sz w:val="28"/>
          <w:szCs w:val="28"/>
        </w:rPr>
        <w:t xml:space="preserve"> і виключно за маршрутами руху, погодженими з органами Національної поліції, а також дотримання відповідних санітарних та протиепідемічних заходів;</w:t>
      </w:r>
    </w:p>
    <w:p w:rsidR="00D722F9" w:rsidRPr="000C4843" w:rsidRDefault="00D722F9" w:rsidP="000C4843">
      <w:pPr>
        <w:tabs>
          <w:tab w:val="left" w:pos="1134"/>
        </w:tabs>
        <w:spacing w:before="120"/>
        <w:ind w:firstLine="567"/>
        <w:jc w:val="both"/>
        <w:rPr>
          <w:rFonts w:ascii="Times New Roman" w:hAnsi="Times New Roman"/>
          <w:sz w:val="28"/>
          <w:szCs w:val="28"/>
        </w:rPr>
      </w:pPr>
      <w:proofErr w:type="gramStart"/>
      <w:r w:rsidRPr="000C4843">
        <w:rPr>
          <w:rFonts w:ascii="Times New Roman" w:hAnsi="Times New Roman"/>
          <w:sz w:val="28"/>
          <w:szCs w:val="28"/>
        </w:rPr>
        <w:t xml:space="preserve">працівників закладів та установ незалежно від форми власності, які забезпечують охорону здоров’я, продовольче забезпечення, урядування та надання найважливіших державних послуг, енергозабезпечення, </w:t>
      </w:r>
      <w:proofErr w:type="spellStart"/>
      <w:r w:rsidRPr="000C4843">
        <w:rPr>
          <w:rFonts w:ascii="Times New Roman" w:hAnsi="Times New Roman"/>
          <w:sz w:val="28"/>
          <w:szCs w:val="28"/>
        </w:rPr>
        <w:t>водозабезпечення</w:t>
      </w:r>
      <w:proofErr w:type="spellEnd"/>
      <w:r w:rsidRPr="000C4843">
        <w:rPr>
          <w:rFonts w:ascii="Times New Roman" w:hAnsi="Times New Roman"/>
          <w:sz w:val="28"/>
          <w:szCs w:val="28"/>
        </w:rPr>
        <w:t>, зв’язок та комунікації, фінансові та банківські послуги, функціонування інфраструктури транспортного забезпечення, сфери оборони, правопорядку та цивільного захисту, об’єктів критичної інфраструктури, які мають безперервний промисловий</w:t>
      </w:r>
      <w:proofErr w:type="gramEnd"/>
      <w:r w:rsidRPr="000C4843">
        <w:rPr>
          <w:rFonts w:ascii="Times New Roman" w:hAnsi="Times New Roman"/>
          <w:sz w:val="28"/>
          <w:szCs w:val="28"/>
        </w:rPr>
        <w:t xml:space="preserve"> цикл, за умови забезпечення водіїв та пасажирів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ід час таких перевезень засобами індивідуального захисту, зокрема респіратора</w:t>
      </w:r>
      <w:r>
        <w:rPr>
          <w:rFonts w:ascii="Times New Roman" w:hAnsi="Times New Roman"/>
          <w:sz w:val="28"/>
          <w:szCs w:val="28"/>
        </w:rPr>
        <w:t>ми або захисними</w:t>
      </w:r>
      <w:r w:rsidRPr="000C4843">
        <w:rPr>
          <w:rFonts w:ascii="Times New Roman" w:hAnsi="Times New Roman"/>
          <w:sz w:val="28"/>
          <w:szCs w:val="28"/>
        </w:rPr>
        <w:t xml:space="preserve"> маск</w:t>
      </w:r>
      <w:r>
        <w:rPr>
          <w:rFonts w:ascii="Times New Roman" w:hAnsi="Times New Roman"/>
          <w:sz w:val="28"/>
          <w:szCs w:val="28"/>
        </w:rPr>
        <w:t>ами, у тому числі виготовленими</w:t>
      </w:r>
      <w:r w:rsidRPr="000C4843">
        <w:rPr>
          <w:rFonts w:ascii="Times New Roman" w:hAnsi="Times New Roman"/>
          <w:sz w:val="28"/>
          <w:szCs w:val="28"/>
        </w:rPr>
        <w:t xml:space="preserve"> самостійно, в межах кількості місць для сидіння, </w:t>
      </w:r>
      <w:r w:rsidRPr="000C4843">
        <w:rPr>
          <w:rFonts w:ascii="Times New Roman" w:hAnsi="Times New Roman"/>
          <w:sz w:val="28"/>
          <w:szCs w:val="28"/>
          <w:shd w:val="clear" w:color="auto" w:fill="FFFFFF"/>
        </w:rPr>
        <w:t>передбаченої технічною характеристикою транспортного засобу або визначеної в реєстраційних документах на цей транспортний засіб,</w:t>
      </w:r>
      <w:r w:rsidRPr="000C4843">
        <w:rPr>
          <w:rFonts w:ascii="Times New Roman" w:hAnsi="Times New Roman"/>
          <w:sz w:val="28"/>
          <w:szCs w:val="28"/>
        </w:rPr>
        <w:t xml:space="preserve"> а також дотримання відповідних санітарних та протиепідемічних заходів </w:t>
      </w:r>
      <w:proofErr w:type="gramStart"/>
      <w:r w:rsidRPr="000C4843">
        <w:rPr>
          <w:rFonts w:ascii="Times New Roman" w:hAnsi="Times New Roman"/>
          <w:sz w:val="28"/>
          <w:szCs w:val="28"/>
        </w:rPr>
        <w:t>в</w:t>
      </w:r>
      <w:proofErr w:type="gramEnd"/>
      <w:r w:rsidRPr="000C4843">
        <w:rPr>
          <w:rFonts w:ascii="Times New Roman" w:hAnsi="Times New Roman"/>
          <w:sz w:val="28"/>
          <w:szCs w:val="28"/>
        </w:rPr>
        <w:t xml:space="preserve"> міському електричному (трамвай, тролейбус) та автомобільному транспортному засобі, що здійснює регулярні пасажирські перевезення на міських маршрутах;</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10) перевезення пасажирів метрополітенами мм. </w:t>
      </w:r>
      <w:proofErr w:type="gramStart"/>
      <w:r w:rsidRPr="000C4843">
        <w:rPr>
          <w:rFonts w:ascii="Times New Roman" w:hAnsi="Times New Roman"/>
          <w:sz w:val="28"/>
          <w:szCs w:val="28"/>
        </w:rPr>
        <w:t>Києва, Харкова і Дніпра;</w:t>
      </w:r>
      <w:proofErr w:type="gramEnd"/>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lastRenderedPageBreak/>
        <w:t xml:space="preserve">11) перевезення пасажирів залізничним транспортом в усіх </w:t>
      </w:r>
      <w:proofErr w:type="gramStart"/>
      <w:r w:rsidRPr="000C4843">
        <w:rPr>
          <w:rFonts w:ascii="Times New Roman" w:hAnsi="Times New Roman"/>
          <w:sz w:val="28"/>
          <w:szCs w:val="28"/>
        </w:rPr>
        <w:t>видах</w:t>
      </w:r>
      <w:proofErr w:type="gramEnd"/>
      <w:r w:rsidRPr="000C4843">
        <w:rPr>
          <w:rFonts w:ascii="Times New Roman" w:hAnsi="Times New Roman"/>
          <w:sz w:val="28"/>
          <w:szCs w:val="28"/>
        </w:rPr>
        <w:t xml:space="preserve"> внутрішнього сполучення (приміському, міському, регіональному та дальньому). Дозволяється здійснення акціонерним товариством “Українська залізниця” окремих пасажирських рейсів у внутрішньому залізничному сполученні, </w:t>
      </w:r>
      <w:proofErr w:type="gramStart"/>
      <w:r w:rsidRPr="000C4843">
        <w:rPr>
          <w:rFonts w:ascii="Times New Roman" w:hAnsi="Times New Roman"/>
          <w:sz w:val="28"/>
          <w:szCs w:val="28"/>
        </w:rPr>
        <w:t>р</w:t>
      </w:r>
      <w:proofErr w:type="gramEnd"/>
      <w:r w:rsidRPr="000C4843">
        <w:rPr>
          <w:rFonts w:ascii="Times New Roman" w:hAnsi="Times New Roman"/>
          <w:sz w:val="28"/>
          <w:szCs w:val="28"/>
        </w:rPr>
        <w:t>ішення щодо яких приймається в кожному окремому випадку за погодженням з Міністерством інфраструктури, а також окремих пасажирських рейсів у міжнародному залізничному сполученні, рішення щодо яких приймається в кожному окремому випадку за погодженням з Міністерством інфраструктури, Міністерством закордонних справ та Адміністрацією</w:t>
      </w:r>
      <w:proofErr w:type="gramStart"/>
      <w:r w:rsidRPr="000C4843">
        <w:rPr>
          <w:rFonts w:ascii="Times New Roman" w:hAnsi="Times New Roman"/>
          <w:sz w:val="28"/>
          <w:szCs w:val="28"/>
        </w:rPr>
        <w:t xml:space="preserve"> Д</w:t>
      </w:r>
      <w:proofErr w:type="gramEnd"/>
      <w:r w:rsidRPr="000C4843">
        <w:rPr>
          <w:rFonts w:ascii="Times New Roman" w:hAnsi="Times New Roman"/>
          <w:sz w:val="28"/>
          <w:szCs w:val="28"/>
        </w:rPr>
        <w:t>ержавної прикордонної служби;</w:t>
      </w:r>
    </w:p>
    <w:p w:rsidR="00D722F9" w:rsidRPr="000C4843" w:rsidRDefault="00D722F9" w:rsidP="000C4843">
      <w:pPr>
        <w:spacing w:before="120"/>
        <w:ind w:firstLine="567"/>
        <w:jc w:val="both"/>
        <w:rPr>
          <w:rFonts w:ascii="Times New Roman" w:hAnsi="Times New Roman"/>
          <w:sz w:val="28"/>
          <w:szCs w:val="28"/>
        </w:rPr>
      </w:pPr>
      <w:r w:rsidRPr="000C4843">
        <w:rPr>
          <w:rFonts w:ascii="Times New Roman" w:hAnsi="Times New Roman"/>
          <w:sz w:val="28"/>
          <w:szCs w:val="28"/>
        </w:rPr>
        <w:t xml:space="preserve">12) постачальникам електричної енергії, операторам систем розподілу електричної енергії здійснювати відключення та обмеження нижче технологічного мінімуму споживання електричної енергії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ідприємств централізованого водопостачання та водовідведення незалежно від форми власності, вугледобувних підприємств;</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13) постачальникам природного газу здійснювати припинення постачання природного газу виробникам теплової та електричної енергії (припинення забезпечення споживача необхідними </w:t>
      </w:r>
      <w:proofErr w:type="gramStart"/>
      <w:r w:rsidRPr="000C4843">
        <w:rPr>
          <w:rFonts w:ascii="Times New Roman" w:hAnsi="Times New Roman"/>
          <w:sz w:val="28"/>
          <w:szCs w:val="28"/>
        </w:rPr>
        <w:t>п</w:t>
      </w:r>
      <w:proofErr w:type="gramEnd"/>
      <w:r w:rsidRPr="000C4843">
        <w:rPr>
          <w:rFonts w:ascii="Times New Roman" w:hAnsi="Times New Roman"/>
          <w:sz w:val="28"/>
          <w:szCs w:val="28"/>
        </w:rPr>
        <w:t xml:space="preserve">ідтвердженими обсягами природного газу, неподання оператору газотранспортної системи </w:t>
      </w:r>
      <w:proofErr w:type="spellStart"/>
      <w:r w:rsidRPr="000C4843">
        <w:rPr>
          <w:rFonts w:ascii="Times New Roman" w:hAnsi="Times New Roman"/>
          <w:sz w:val="28"/>
          <w:szCs w:val="28"/>
        </w:rPr>
        <w:t>номінацій</w:t>
      </w:r>
      <w:proofErr w:type="spellEnd"/>
      <w:r w:rsidRPr="000C4843">
        <w:rPr>
          <w:rFonts w:ascii="Times New Roman" w:hAnsi="Times New Roman"/>
          <w:sz w:val="28"/>
          <w:szCs w:val="28"/>
        </w:rPr>
        <w:t>/</w:t>
      </w:r>
      <w:proofErr w:type="spellStart"/>
      <w:r w:rsidRPr="000C4843">
        <w:rPr>
          <w:rFonts w:ascii="Times New Roman" w:hAnsi="Times New Roman"/>
          <w:sz w:val="28"/>
          <w:szCs w:val="28"/>
        </w:rPr>
        <w:t>реномінацій</w:t>
      </w:r>
      <w:proofErr w:type="spellEnd"/>
      <w:r w:rsidRPr="000C4843">
        <w:rPr>
          <w:rFonts w:ascii="Times New Roman" w:hAnsi="Times New Roman"/>
          <w:sz w:val="28"/>
          <w:szCs w:val="28"/>
        </w:rPr>
        <w:t xml:space="preserve"> на транспортування природного газу для задоволення потреб споживачів, зменшення періоду постачання в інформаційній платформі оператора газотранспортної системи та/або надсилання доручень </w:t>
      </w:r>
      <w:proofErr w:type="gramStart"/>
      <w:r w:rsidRPr="000C4843">
        <w:rPr>
          <w:rFonts w:ascii="Times New Roman" w:hAnsi="Times New Roman"/>
          <w:sz w:val="28"/>
          <w:szCs w:val="28"/>
        </w:rPr>
        <w:t>на припинення (обмеження) транспортування/розподілу природного газу для споживачів або припинення газопостачання) незалежно від форми власності, установивши, що на період встановлення карантину акціонерне товариство “Національна акціонерна компанія “Нафтогаз України” зобов’язане на умовах та у порядку, передбачених Положенням про покладення спеціальних обов’язків на суб’єктів ринку природного</w:t>
      </w:r>
      <w:proofErr w:type="gramEnd"/>
      <w:r w:rsidRPr="000C4843">
        <w:rPr>
          <w:rFonts w:ascii="Times New Roman" w:hAnsi="Times New Roman"/>
          <w:sz w:val="28"/>
          <w:szCs w:val="28"/>
        </w:rPr>
        <w:t xml:space="preserve"> газу для забезпечення загальносуспільних інтересів у процесі функціонування ринку природного газу, затвердженим постановою Кабінету Міні</w:t>
      </w:r>
      <w:proofErr w:type="gramStart"/>
      <w:r w:rsidRPr="000C4843">
        <w:rPr>
          <w:rFonts w:ascii="Times New Roman" w:hAnsi="Times New Roman"/>
          <w:sz w:val="28"/>
          <w:szCs w:val="28"/>
        </w:rPr>
        <w:t>стр</w:t>
      </w:r>
      <w:proofErr w:type="gramEnd"/>
      <w:r w:rsidRPr="000C4843">
        <w:rPr>
          <w:rFonts w:ascii="Times New Roman" w:hAnsi="Times New Roman"/>
          <w:sz w:val="28"/>
          <w:szCs w:val="28"/>
        </w:rPr>
        <w:t>ів України від 19 жовтня 2018 р. № 867 (Офіційний вісник України, 2018 р., № 98, ст. 3226):</w:t>
      </w:r>
    </w:p>
    <w:p w:rsidR="00D722F9" w:rsidRPr="000C4843" w:rsidRDefault="00D722F9" w:rsidP="000C4843">
      <w:pPr>
        <w:spacing w:before="120"/>
        <w:ind w:firstLine="567"/>
        <w:jc w:val="both"/>
        <w:rPr>
          <w:rFonts w:ascii="Times New Roman" w:hAnsi="Times New Roman"/>
          <w:sz w:val="28"/>
          <w:szCs w:val="28"/>
        </w:rPr>
      </w:pPr>
      <w:r w:rsidRPr="000C4843">
        <w:rPr>
          <w:rFonts w:ascii="Times New Roman" w:hAnsi="Times New Roman"/>
          <w:sz w:val="28"/>
          <w:szCs w:val="28"/>
        </w:rPr>
        <w:t>укласти догові</w:t>
      </w:r>
      <w:proofErr w:type="gramStart"/>
      <w:r w:rsidRPr="000C4843">
        <w:rPr>
          <w:rFonts w:ascii="Times New Roman" w:hAnsi="Times New Roman"/>
          <w:sz w:val="28"/>
          <w:szCs w:val="28"/>
        </w:rPr>
        <w:t>р</w:t>
      </w:r>
      <w:proofErr w:type="gramEnd"/>
      <w:r w:rsidRPr="000C4843">
        <w:rPr>
          <w:rFonts w:ascii="Times New Roman" w:hAnsi="Times New Roman"/>
          <w:sz w:val="28"/>
          <w:szCs w:val="28"/>
        </w:rPr>
        <w:t xml:space="preserve"> постачання природного газу з виробником теплової та електричної енергії незалежно від форми власності, який звернувся з пропозицією укладення договору постачання природного газу, з дотриманням вимог законодавства;</w:t>
      </w:r>
    </w:p>
    <w:p w:rsidR="00D722F9" w:rsidRPr="000C4843" w:rsidRDefault="00D722F9" w:rsidP="000C4843">
      <w:pPr>
        <w:spacing w:before="120"/>
        <w:ind w:firstLine="567"/>
        <w:jc w:val="both"/>
        <w:rPr>
          <w:rFonts w:ascii="Times New Roman" w:hAnsi="Times New Roman"/>
          <w:sz w:val="28"/>
          <w:szCs w:val="28"/>
        </w:rPr>
      </w:pPr>
      <w:r w:rsidRPr="000C4843">
        <w:rPr>
          <w:rFonts w:ascii="Times New Roman" w:hAnsi="Times New Roman"/>
          <w:sz w:val="28"/>
          <w:szCs w:val="28"/>
        </w:rPr>
        <w:t xml:space="preserve">здійснювати постачання </w:t>
      </w:r>
      <w:proofErr w:type="gramStart"/>
      <w:r w:rsidRPr="000C4843">
        <w:rPr>
          <w:rFonts w:ascii="Times New Roman" w:hAnsi="Times New Roman"/>
          <w:sz w:val="28"/>
          <w:szCs w:val="28"/>
        </w:rPr>
        <w:t>природного</w:t>
      </w:r>
      <w:proofErr w:type="gramEnd"/>
      <w:r w:rsidRPr="000C4843">
        <w:rPr>
          <w:rFonts w:ascii="Times New Roman" w:hAnsi="Times New Roman"/>
          <w:sz w:val="28"/>
          <w:szCs w:val="28"/>
        </w:rPr>
        <w:t xml:space="preserve"> газу виробникам теплової та електричної енергії незалежно від стану виконання умов щодо розрахунків, </w:t>
      </w:r>
      <w:r w:rsidRPr="000C4843">
        <w:rPr>
          <w:rFonts w:ascii="Times New Roman" w:hAnsi="Times New Roman"/>
          <w:sz w:val="28"/>
          <w:szCs w:val="28"/>
        </w:rPr>
        <w:lastRenderedPageBreak/>
        <w:t>передбачених пунктом 11 зазначеного Положення, за умови наявності укладених належним чином договорів постачання природного газу з такими виробниками теплової та електричної енергії;</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включити в реє</w:t>
      </w:r>
      <w:proofErr w:type="gramStart"/>
      <w:r w:rsidRPr="000C4843">
        <w:rPr>
          <w:rFonts w:ascii="Times New Roman" w:hAnsi="Times New Roman"/>
          <w:sz w:val="28"/>
          <w:szCs w:val="28"/>
        </w:rPr>
        <w:t>стр</w:t>
      </w:r>
      <w:proofErr w:type="gramEnd"/>
      <w:r w:rsidRPr="000C4843">
        <w:rPr>
          <w:rFonts w:ascii="Times New Roman" w:hAnsi="Times New Roman"/>
          <w:sz w:val="28"/>
          <w:szCs w:val="28"/>
        </w:rPr>
        <w:t xml:space="preserve"> споживачів Компанії на інформаційній платформі оператора газотранспортної системи виробників теплової та електричної енергії, з якими укладені належним чином договори постачання природного газу;</w:t>
      </w:r>
    </w:p>
    <w:p w:rsidR="00D722F9" w:rsidRPr="000C4843" w:rsidRDefault="00D722F9" w:rsidP="000C4843">
      <w:pPr>
        <w:spacing w:before="120"/>
        <w:ind w:firstLine="567"/>
        <w:jc w:val="both"/>
        <w:rPr>
          <w:rFonts w:ascii="Times New Roman" w:hAnsi="Times New Roman"/>
          <w:sz w:val="28"/>
          <w:szCs w:val="28"/>
        </w:rPr>
      </w:pPr>
      <w:r w:rsidRPr="000C4843">
        <w:rPr>
          <w:rFonts w:ascii="Times New Roman" w:hAnsi="Times New Roman"/>
          <w:sz w:val="28"/>
          <w:szCs w:val="28"/>
        </w:rPr>
        <w:t xml:space="preserve">14) відвідування установ і закладів, що надають паліативну допомогу, </w:t>
      </w:r>
      <w:proofErr w:type="gramStart"/>
      <w:r w:rsidRPr="000C4843">
        <w:rPr>
          <w:rFonts w:ascii="Times New Roman" w:hAnsi="Times New Roman"/>
          <w:sz w:val="28"/>
          <w:szCs w:val="28"/>
        </w:rPr>
        <w:t>соц</w:t>
      </w:r>
      <w:proofErr w:type="gramEnd"/>
      <w:r w:rsidRPr="000C4843">
        <w:rPr>
          <w:rFonts w:ascii="Times New Roman" w:hAnsi="Times New Roman"/>
          <w:sz w:val="28"/>
          <w:szCs w:val="28"/>
        </w:rPr>
        <w:t xml:space="preserve">іального захисту, в яких тимчасово або постійно проживають/ перебувають діти, громадяни похилого віку, ветерани війни і праці, особи з інвалідністю, особи із стійкими інтелектуальними або психічними порушеннями, установ і закладів, що надають соціальні послуги сім’ям/особам у складних життєвих обставинах,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 установ і закладів, які надають послуги екстрено (</w:t>
      </w:r>
      <w:proofErr w:type="spellStart"/>
      <w:r w:rsidRPr="000C4843">
        <w:rPr>
          <w:rFonts w:ascii="Times New Roman" w:hAnsi="Times New Roman"/>
          <w:sz w:val="28"/>
          <w:szCs w:val="28"/>
        </w:rPr>
        <w:t>кризово</w:t>
      </w:r>
      <w:proofErr w:type="spellEnd"/>
      <w:r w:rsidRPr="000C4843">
        <w:rPr>
          <w:rFonts w:ascii="Times New Roman" w:hAnsi="Times New Roman"/>
          <w:sz w:val="28"/>
          <w:szCs w:val="28"/>
        </w:rPr>
        <w:t>);</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15) відвідування пунктів тимчасового перебування іноземців та осіб без громадянства, які незаконно перебувають в Україні, та пунктів тимчасового розміщення біженців,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 осіб, які надають правову допомогу особам, які перебувають в таких пунктах;</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16) перебувати на вулицях без документів, що посвідчують особу,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ідтверджують громадянство чи її спеціальний статус;</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17) самовільно залишати місця обсервації (ізоляції).</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3. Дозволити фізичним особам — </w:t>
      </w:r>
      <w:proofErr w:type="gramStart"/>
      <w:r w:rsidRPr="000C4843">
        <w:rPr>
          <w:rFonts w:ascii="Times New Roman" w:hAnsi="Times New Roman"/>
          <w:sz w:val="28"/>
          <w:szCs w:val="28"/>
        </w:rPr>
        <w:t>п</w:t>
      </w:r>
      <w:proofErr w:type="gramEnd"/>
      <w:r w:rsidRPr="000C4843">
        <w:rPr>
          <w:rFonts w:ascii="Times New Roman" w:hAnsi="Times New Roman"/>
          <w:sz w:val="28"/>
          <w:szCs w:val="28"/>
        </w:rPr>
        <w:t xml:space="preserve">ідприємцям та фізичним особам, які провадять незалежну професійну діяльність, тимчасово, на період карантину, вести облік доходів і витрат без використання книг обліку доходів і витрат (книг обліку доходів), якщо ведення зазначених книг повинно розпочатися після встановлення карантину, за умови подальшого подання такими особами книг </w:t>
      </w:r>
      <w:proofErr w:type="gramStart"/>
      <w:r w:rsidRPr="000C4843">
        <w:rPr>
          <w:rFonts w:ascii="Times New Roman" w:hAnsi="Times New Roman"/>
          <w:sz w:val="28"/>
          <w:szCs w:val="28"/>
        </w:rPr>
        <w:t>обл</w:t>
      </w:r>
      <w:proofErr w:type="gramEnd"/>
      <w:r w:rsidRPr="000C4843">
        <w:rPr>
          <w:rFonts w:ascii="Times New Roman" w:hAnsi="Times New Roman"/>
          <w:sz w:val="28"/>
          <w:szCs w:val="28"/>
        </w:rPr>
        <w:t>іку доходів і витрат (книг обліку доходів), до яких внесені дані про доходи та витрати, отримані (здійснені) ними протягом карантину, для реєстрації до контролюючих органів протягом трьох місяців з дня прийняття рішення про відміну карантину.</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4. Встановити, що особами, які потребують самоізоляції,</w:t>
      </w:r>
      <w:proofErr w:type="gramStart"/>
      <w:r w:rsidRPr="000C4843">
        <w:rPr>
          <w:rFonts w:ascii="Times New Roman" w:hAnsi="Times New Roman"/>
          <w:sz w:val="28"/>
          <w:szCs w:val="28"/>
        </w:rPr>
        <w:t xml:space="preserve"> є:</w:t>
      </w:r>
      <w:proofErr w:type="gramEnd"/>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особи, які мали контакт з хворим на COVID-19,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 осіб, які перебували у засобах індивідуального захисту у зв’язку з виконанням службових обов’язків;</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lastRenderedPageBreak/>
        <w:t xml:space="preserve">особи, щодо яких є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ідозра на інфікування, або особи, які хворіють на COVID-19 та не потребують госпіталізації;</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особи, які досягли 60-річного віку,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 осіб, які здійснюють заходи, пов’язані з недопущенням поширення COVID-19, забезпечують діяльність об’єктів критичної інфраструктури.</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Лікуючий лікар хворого або особи з </w:t>
      </w:r>
      <w:proofErr w:type="gramStart"/>
      <w:r w:rsidRPr="000C4843">
        <w:rPr>
          <w:rFonts w:ascii="Times New Roman" w:hAnsi="Times New Roman"/>
          <w:sz w:val="28"/>
          <w:szCs w:val="28"/>
        </w:rPr>
        <w:t>п</w:t>
      </w:r>
      <w:proofErr w:type="gramEnd"/>
      <w:r w:rsidRPr="000C4843">
        <w:rPr>
          <w:rFonts w:ascii="Times New Roman" w:hAnsi="Times New Roman"/>
          <w:sz w:val="28"/>
          <w:szCs w:val="28"/>
        </w:rPr>
        <w:t xml:space="preserve">ідозрою на інфікування </w:t>
      </w:r>
      <w:r w:rsidRPr="000C4843">
        <w:rPr>
          <w:rFonts w:ascii="Times New Roman" w:hAnsi="Times New Roman"/>
          <w:sz w:val="28"/>
          <w:szCs w:val="28"/>
        </w:rPr>
        <w:br/>
        <w:t>COVID-19 визначає строк самоізоляції на підставі галузевих стандартів у сфері охорони здоров’я. Працівники державних установ Міністерства охорони здоров’я епідеміологічного профілю визначають персональний перелік осіб, які потребують самоізоляції у зв’язку з контактом з хворим на COVID-19 та вносять інформацію до відповідних інформаційних систем.</w:t>
      </w:r>
    </w:p>
    <w:p w:rsidR="00D722F9" w:rsidRPr="000C4843" w:rsidRDefault="00D722F9" w:rsidP="000C4843">
      <w:pPr>
        <w:tabs>
          <w:tab w:val="left" w:pos="284"/>
        </w:tabs>
        <w:spacing w:before="120"/>
        <w:ind w:firstLine="567"/>
        <w:jc w:val="both"/>
        <w:rPr>
          <w:rFonts w:ascii="Times New Roman" w:hAnsi="Times New Roman"/>
          <w:sz w:val="28"/>
          <w:szCs w:val="28"/>
        </w:rPr>
      </w:pPr>
      <w:proofErr w:type="gramStart"/>
      <w:r w:rsidRPr="000C4843">
        <w:rPr>
          <w:rFonts w:ascii="Times New Roman" w:hAnsi="Times New Roman"/>
          <w:sz w:val="28"/>
          <w:szCs w:val="28"/>
        </w:rPr>
        <w:t>У</w:t>
      </w:r>
      <w:proofErr w:type="gramEnd"/>
      <w:r w:rsidRPr="000C4843">
        <w:rPr>
          <w:rFonts w:ascii="Times New Roman" w:hAnsi="Times New Roman"/>
          <w:sz w:val="28"/>
          <w:szCs w:val="28"/>
        </w:rPr>
        <w:t xml:space="preserve"> </w:t>
      </w:r>
      <w:proofErr w:type="gramStart"/>
      <w:r w:rsidRPr="000C4843">
        <w:rPr>
          <w:rFonts w:ascii="Times New Roman" w:hAnsi="Times New Roman"/>
          <w:sz w:val="28"/>
          <w:szCs w:val="28"/>
        </w:rPr>
        <w:t>раз</w:t>
      </w:r>
      <w:proofErr w:type="gramEnd"/>
      <w:r w:rsidRPr="000C4843">
        <w:rPr>
          <w:rFonts w:ascii="Times New Roman" w:hAnsi="Times New Roman"/>
          <w:sz w:val="28"/>
          <w:szCs w:val="28"/>
        </w:rPr>
        <w:t>і призначення зобов’язання щодо самоізоляції:</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особа зазначає місце своєї самоізоляції та інформацію про засоби зв’язку (номер телефону), короткі відомості про стан здоров’я та хронічні захворювання на час самоізоляції (за згодою особи);</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повідомляється, що за надання неправдивих відомостей про місце своєї самоізоляції, інформації про засоби зв’язку, недотримання режиму самоізоляції особу буде притягнуто до </w:t>
      </w:r>
      <w:proofErr w:type="gramStart"/>
      <w:r w:rsidRPr="000C4843">
        <w:rPr>
          <w:rFonts w:ascii="Times New Roman" w:hAnsi="Times New Roman"/>
          <w:sz w:val="28"/>
          <w:szCs w:val="28"/>
        </w:rPr>
        <w:t>адм</w:t>
      </w:r>
      <w:proofErr w:type="gramEnd"/>
      <w:r w:rsidRPr="000C4843">
        <w:rPr>
          <w:rFonts w:ascii="Times New Roman" w:hAnsi="Times New Roman"/>
          <w:sz w:val="28"/>
          <w:szCs w:val="28"/>
        </w:rPr>
        <w:t>іністративної відповідальності, а у випадку порушення режиму самоізоляції, що призвело до тяжких наслідків, в тому числі смерті третіх осіб, до кримінальної відповідальності.</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До відповідних інформаційних систем (зокрема до мобільного додатка Єдиного державного веб-порталу електронних послуг) вноситься інформація про </w:t>
      </w:r>
      <w:proofErr w:type="gramStart"/>
      <w:r w:rsidRPr="000C4843">
        <w:rPr>
          <w:rFonts w:ascii="Times New Roman" w:hAnsi="Times New Roman"/>
          <w:sz w:val="28"/>
          <w:szCs w:val="28"/>
        </w:rPr>
        <w:t>пр</w:t>
      </w:r>
      <w:proofErr w:type="gramEnd"/>
      <w:r w:rsidRPr="000C4843">
        <w:rPr>
          <w:rFonts w:ascii="Times New Roman" w:hAnsi="Times New Roman"/>
          <w:sz w:val="28"/>
          <w:szCs w:val="28"/>
        </w:rPr>
        <w:t>ізвище, ім’я, по батькові особи, дату її народження, місце самоізоляції та засоби зв’язку (номер телефону), чи особа проживає сама, чи є можливість піклування про неї іншими особами в період самоізоляції. За згодою особи також вносяться короткі відомості про хронічні захворювання та стан здоров’я на час самоізоляції.</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Особи, які потребують самоізоляції, можуть внести самостійно інформацію до мобільного додатка Єдиного державного веб-порталу електронних послуг за умови наявності </w:t>
      </w:r>
      <w:proofErr w:type="gramStart"/>
      <w:r w:rsidRPr="000C4843">
        <w:rPr>
          <w:rFonts w:ascii="Times New Roman" w:hAnsi="Times New Roman"/>
          <w:sz w:val="28"/>
          <w:szCs w:val="28"/>
        </w:rPr>
        <w:t>техн</w:t>
      </w:r>
      <w:proofErr w:type="gramEnd"/>
      <w:r w:rsidRPr="000C4843">
        <w:rPr>
          <w:rFonts w:ascii="Times New Roman" w:hAnsi="Times New Roman"/>
          <w:sz w:val="28"/>
          <w:szCs w:val="28"/>
        </w:rPr>
        <w:t>ічної можливості.</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Особи, які потребують самоізоляції, зобов’язані постійно перебувати у визначеному ними місці самоізоляції, утримуватися від контакту з іншими особами,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 тих, з якими спільно проживають.</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lastRenderedPageBreak/>
        <w:t xml:space="preserve">Особам, які потребують самоізоляції (крім осіб, які хворі на </w:t>
      </w:r>
      <w:r w:rsidRPr="000C4843">
        <w:rPr>
          <w:rFonts w:ascii="Times New Roman" w:hAnsi="Times New Roman"/>
          <w:sz w:val="28"/>
          <w:szCs w:val="28"/>
        </w:rPr>
        <w:br/>
        <w:t>COVID-19) та заявили про неможливість забезпечення піклування про них у період самоізоляції іншими особами, дозволяється відвідування місць торгівлі продуктами харчування, засобами гі</w:t>
      </w:r>
      <w:proofErr w:type="gramStart"/>
      <w:r w:rsidRPr="000C4843">
        <w:rPr>
          <w:rFonts w:ascii="Times New Roman" w:hAnsi="Times New Roman"/>
          <w:sz w:val="28"/>
          <w:szCs w:val="28"/>
        </w:rPr>
        <w:t>г</w:t>
      </w:r>
      <w:proofErr w:type="gramEnd"/>
      <w:r w:rsidRPr="000C4843">
        <w:rPr>
          <w:rFonts w:ascii="Times New Roman" w:hAnsi="Times New Roman"/>
          <w:sz w:val="28"/>
          <w:szCs w:val="28"/>
        </w:rPr>
        <w:t xml:space="preserve">ієни, лікарськими засобами, медичними виробами, які розміщені на відстані не більше ніж 2 кілометри від місця самоізоляції, за умови використання засобів індивідуального захисту, зокрема </w:t>
      </w:r>
      <w:proofErr w:type="gramStart"/>
      <w:r w:rsidRPr="000C4843">
        <w:rPr>
          <w:rFonts w:ascii="Times New Roman" w:hAnsi="Times New Roman"/>
          <w:sz w:val="28"/>
          <w:szCs w:val="28"/>
        </w:rPr>
        <w:t>респ</w:t>
      </w:r>
      <w:proofErr w:type="gramEnd"/>
      <w:r w:rsidRPr="000C4843">
        <w:rPr>
          <w:rFonts w:ascii="Times New Roman" w:hAnsi="Times New Roman"/>
          <w:sz w:val="28"/>
          <w:szCs w:val="28"/>
        </w:rPr>
        <w:t>ірато</w:t>
      </w:r>
      <w:r>
        <w:rPr>
          <w:rFonts w:ascii="Times New Roman" w:hAnsi="Times New Roman"/>
          <w:sz w:val="28"/>
          <w:szCs w:val="28"/>
        </w:rPr>
        <w:t>рів або захисних масок</w:t>
      </w:r>
      <w:r w:rsidRPr="000C4843">
        <w:rPr>
          <w:rFonts w:ascii="Times New Roman" w:hAnsi="Times New Roman"/>
          <w:sz w:val="28"/>
          <w:szCs w:val="28"/>
        </w:rPr>
        <w:t xml:space="preserve"> без клапану видиху.</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Переміщення осіб, які не досягли 14 років, здійснюється у супроводі батьків, </w:t>
      </w:r>
      <w:proofErr w:type="spellStart"/>
      <w:r w:rsidRPr="000C4843">
        <w:rPr>
          <w:rFonts w:ascii="Times New Roman" w:hAnsi="Times New Roman"/>
          <w:sz w:val="28"/>
          <w:szCs w:val="28"/>
        </w:rPr>
        <w:t>усиновлювачів</w:t>
      </w:r>
      <w:proofErr w:type="spellEnd"/>
      <w:r w:rsidRPr="000C4843">
        <w:rPr>
          <w:rFonts w:ascii="Times New Roman" w:hAnsi="Times New Roman"/>
          <w:sz w:val="28"/>
          <w:szCs w:val="28"/>
        </w:rPr>
        <w:t xml:space="preserve">, опікунів,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іклувальників, прийомних батьків, батьків-вихователів, інших осіб відповідно до закону за умови дотриманням вимог, визначених цим пунктом.</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Особам, які потребують самоізоляції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 xml:space="preserve">ім осіб, які хворі на </w:t>
      </w:r>
      <w:r w:rsidRPr="000C4843">
        <w:rPr>
          <w:rFonts w:ascii="Times New Roman" w:hAnsi="Times New Roman"/>
          <w:sz w:val="28"/>
          <w:szCs w:val="28"/>
        </w:rPr>
        <w:br/>
        <w:t>COVID-19) та заявили про неможливість забезпечення піклування про них у період самоізоляції іншими особами, дозволяється двічі на день вигул домашніх тварин.</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У невідкладних </w:t>
      </w:r>
      <w:proofErr w:type="gramStart"/>
      <w:r w:rsidRPr="000C4843">
        <w:rPr>
          <w:rFonts w:ascii="Times New Roman" w:hAnsi="Times New Roman"/>
          <w:sz w:val="28"/>
          <w:szCs w:val="28"/>
        </w:rPr>
        <w:t>станах</w:t>
      </w:r>
      <w:proofErr w:type="gramEnd"/>
      <w:r w:rsidRPr="000C4843">
        <w:rPr>
          <w:rFonts w:ascii="Times New Roman" w:hAnsi="Times New Roman"/>
          <w:sz w:val="28"/>
          <w:szCs w:val="28"/>
        </w:rPr>
        <w:t xml:space="preserve"> особа, яка перебуває на самоізоляції, звертається за екстреною медичною допомогою.</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Контроль за дотриманням режиму самоізоляції здійснюється працівниками Національної поліції та Національної гвардії, працівниками державних установ Міністерства охорони здоров’я </w:t>
      </w:r>
      <w:proofErr w:type="gramStart"/>
      <w:r w:rsidRPr="000C4843">
        <w:rPr>
          <w:rFonts w:ascii="Times New Roman" w:hAnsi="Times New Roman"/>
          <w:sz w:val="28"/>
          <w:szCs w:val="28"/>
        </w:rPr>
        <w:t>еп</w:t>
      </w:r>
      <w:proofErr w:type="gramEnd"/>
      <w:r w:rsidRPr="000C4843">
        <w:rPr>
          <w:rFonts w:ascii="Times New Roman" w:hAnsi="Times New Roman"/>
          <w:sz w:val="28"/>
          <w:szCs w:val="28"/>
        </w:rPr>
        <w:t>ідеміологічного профілю, уповноваженими органами місцевого самоврядування посадовими особами, у тому числі з використанням мобільного додатка Єдиного державного веб-порталу електронних послуг.</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5. Установити, що обов’язковій госпіталізації до обсерваторів (ізоляторів), які визначаються обласними, Київською міською державними </w:t>
      </w:r>
      <w:proofErr w:type="gramStart"/>
      <w:r w:rsidRPr="000C4843">
        <w:rPr>
          <w:rFonts w:ascii="Times New Roman" w:hAnsi="Times New Roman"/>
          <w:sz w:val="28"/>
          <w:szCs w:val="28"/>
        </w:rPr>
        <w:t>адм</w:t>
      </w:r>
      <w:proofErr w:type="gramEnd"/>
      <w:r w:rsidRPr="000C4843">
        <w:rPr>
          <w:rFonts w:ascii="Times New Roman" w:hAnsi="Times New Roman"/>
          <w:sz w:val="28"/>
          <w:szCs w:val="28"/>
        </w:rPr>
        <w:t>іністраціями, підлягають:</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особи, які заявили про добровільну госпіталізацію до обсерватора (ізолятора) у зв’язку з неможливістю дотримання вимог самоізоляції;</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особи, які двічі порушили умови самоізоляції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 осіб, визначених абзацом четвертим пункту 4 цієї постанови);</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особи, які мали контакт із хворими або мають ознаки інфікування COVID-19 та відмовляються від медичного обстеження, за направленням лікуючого лікаря;</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lastRenderedPageBreak/>
        <w:t>особи, які здійснюють перетин державного кордону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 xml:space="preserve">ім осіб, які є працівниками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 водіїв та членів екіпажу вантажних транспортних засобів, членів екіпажів повітряних і морських, </w:t>
      </w:r>
      <w:proofErr w:type="gramStart"/>
      <w:r w:rsidRPr="000C4843">
        <w:rPr>
          <w:rFonts w:ascii="Times New Roman" w:hAnsi="Times New Roman"/>
          <w:sz w:val="28"/>
          <w:szCs w:val="28"/>
        </w:rPr>
        <w:t>р</w:t>
      </w:r>
      <w:proofErr w:type="gramEnd"/>
      <w:r w:rsidRPr="000C4843">
        <w:rPr>
          <w:rFonts w:ascii="Times New Roman" w:hAnsi="Times New Roman"/>
          <w:sz w:val="28"/>
          <w:szCs w:val="28"/>
        </w:rPr>
        <w:t xml:space="preserve">ічкових суден, членів поїзних і локомотивних бригад, якщо немає підстав вважати, що вони були в контакті із хворою </w:t>
      </w:r>
      <w:r>
        <w:rPr>
          <w:rFonts w:ascii="Times New Roman" w:hAnsi="Times New Roman"/>
          <w:sz w:val="28"/>
          <w:szCs w:val="28"/>
        </w:rPr>
        <w:t xml:space="preserve">на </w:t>
      </w:r>
      <w:r w:rsidRPr="000C4843">
        <w:rPr>
          <w:rFonts w:ascii="Times New Roman" w:hAnsi="Times New Roman"/>
          <w:sz w:val="28"/>
          <w:szCs w:val="28"/>
          <w:lang w:val="en-US"/>
        </w:rPr>
        <w:t>COVID</w:t>
      </w:r>
      <w:r w:rsidRPr="000C4843">
        <w:rPr>
          <w:rFonts w:ascii="Times New Roman" w:hAnsi="Times New Roman"/>
          <w:sz w:val="28"/>
          <w:szCs w:val="28"/>
        </w:rPr>
        <w:t>-19 особою);</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особи, які в’їжджають з тимчасово окупованих територій у Донецькій та Луганській областях, Автономної Республіки Крим і м. Севастополя через контрольні пункти в’їзду на тимчасово окуповану територію та виїзду з неї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 xml:space="preserve">ім співробітників Місії Міжнародного комітету Червоного Хреста, співробітників акредитованих в Україні дипломатичних місій, зокрема тих, які провадять моніторинг ситуації та доставку гуманітарної допомоги населенню, що проживає на тимчасово окупованих територіях у Донецькій та Луганській областях, Автономної Республіки Крим і м. Севастополя, якщо немає </w:t>
      </w:r>
      <w:proofErr w:type="gramStart"/>
      <w:r w:rsidRPr="000C4843">
        <w:rPr>
          <w:rFonts w:ascii="Times New Roman" w:hAnsi="Times New Roman"/>
          <w:sz w:val="28"/>
          <w:szCs w:val="28"/>
        </w:rPr>
        <w:t>п</w:t>
      </w:r>
      <w:proofErr w:type="gramEnd"/>
      <w:r w:rsidRPr="000C4843">
        <w:rPr>
          <w:rFonts w:ascii="Times New Roman" w:hAnsi="Times New Roman"/>
          <w:sz w:val="28"/>
          <w:szCs w:val="28"/>
        </w:rPr>
        <w:t xml:space="preserve">ідстав вважати, що вони були в контакті з хворою на </w:t>
      </w:r>
      <w:r w:rsidRPr="000C4843">
        <w:rPr>
          <w:rFonts w:ascii="Times New Roman" w:hAnsi="Times New Roman"/>
          <w:sz w:val="28"/>
          <w:szCs w:val="28"/>
          <w:lang w:val="en-US"/>
        </w:rPr>
        <w:t>COVID</w:t>
      </w:r>
      <w:r w:rsidRPr="000C4843">
        <w:rPr>
          <w:rFonts w:ascii="Times New Roman" w:hAnsi="Times New Roman"/>
          <w:sz w:val="28"/>
          <w:szCs w:val="28"/>
        </w:rPr>
        <w:t>-19 особою).</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Перелік осіб, які є працівниками дипломатичних представництв та консульських установ іноземних держав, представництв міжнародних організацій в Україні, осіб, що належать до дипломатичного корпусу, акредитованого в Україні, інших відповідних осіб міжнародних організацій, які не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ідлягають обов’язковій госпіталізації до обсерваторів (ізоляторів), визначається Міністерством закордонних справ.</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Строк обсервації становить 14 дні</w:t>
      </w:r>
      <w:proofErr w:type="gramStart"/>
      <w:r w:rsidRPr="000C4843">
        <w:rPr>
          <w:rFonts w:ascii="Times New Roman" w:hAnsi="Times New Roman"/>
          <w:sz w:val="28"/>
          <w:szCs w:val="28"/>
        </w:rPr>
        <w:t>в</w:t>
      </w:r>
      <w:proofErr w:type="gramEnd"/>
      <w:r w:rsidRPr="000C4843">
        <w:rPr>
          <w:rFonts w:ascii="Times New Roman" w:hAnsi="Times New Roman"/>
          <w:sz w:val="28"/>
          <w:szCs w:val="28"/>
        </w:rPr>
        <w:t>.</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Діти, які не досягли 12 років, </w:t>
      </w:r>
      <w:proofErr w:type="gramStart"/>
      <w:r w:rsidRPr="000C4843">
        <w:rPr>
          <w:rFonts w:ascii="Times New Roman" w:hAnsi="Times New Roman"/>
          <w:sz w:val="28"/>
          <w:szCs w:val="28"/>
        </w:rPr>
        <w:t>п</w:t>
      </w:r>
      <w:proofErr w:type="gramEnd"/>
      <w:r w:rsidRPr="000C4843">
        <w:rPr>
          <w:rFonts w:ascii="Times New Roman" w:hAnsi="Times New Roman"/>
          <w:sz w:val="28"/>
          <w:szCs w:val="28"/>
        </w:rPr>
        <w:t xml:space="preserve">ідлягають госпіталізації до обсерватора (ізолятора) разом з одним із батьків, </w:t>
      </w:r>
      <w:proofErr w:type="spellStart"/>
      <w:r w:rsidRPr="000C4843">
        <w:rPr>
          <w:rFonts w:ascii="Times New Roman" w:hAnsi="Times New Roman"/>
          <w:sz w:val="28"/>
          <w:szCs w:val="28"/>
        </w:rPr>
        <w:t>усиновлювачів</w:t>
      </w:r>
      <w:proofErr w:type="spellEnd"/>
      <w:r w:rsidRPr="000C4843">
        <w:rPr>
          <w:rFonts w:ascii="Times New Roman" w:hAnsi="Times New Roman"/>
          <w:sz w:val="28"/>
          <w:szCs w:val="28"/>
        </w:rPr>
        <w:t>, опікунів, піклувальників, прийомних батьків, батьків-вихователів, інших осіб відповідно до закону.</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Госпіталізація до обсерваторі</w:t>
      </w:r>
      <w:proofErr w:type="gramStart"/>
      <w:r w:rsidRPr="000C4843">
        <w:rPr>
          <w:rFonts w:ascii="Times New Roman" w:hAnsi="Times New Roman"/>
          <w:sz w:val="28"/>
          <w:szCs w:val="28"/>
        </w:rPr>
        <w:t>в</w:t>
      </w:r>
      <w:proofErr w:type="gramEnd"/>
      <w:r w:rsidRPr="000C4843">
        <w:rPr>
          <w:rFonts w:ascii="Times New Roman" w:hAnsi="Times New Roman"/>
          <w:sz w:val="28"/>
          <w:szCs w:val="28"/>
        </w:rPr>
        <w:t xml:space="preserve"> </w:t>
      </w:r>
      <w:proofErr w:type="gramStart"/>
      <w:r w:rsidRPr="000C4843">
        <w:rPr>
          <w:rFonts w:ascii="Times New Roman" w:hAnsi="Times New Roman"/>
          <w:sz w:val="28"/>
          <w:szCs w:val="28"/>
        </w:rPr>
        <w:t>та</w:t>
      </w:r>
      <w:proofErr w:type="gramEnd"/>
      <w:r w:rsidRPr="000C4843">
        <w:rPr>
          <w:rFonts w:ascii="Times New Roman" w:hAnsi="Times New Roman"/>
          <w:sz w:val="28"/>
          <w:szCs w:val="28"/>
        </w:rPr>
        <w:t>/або ізоляторів осіб, визначених у цьому пункті, забезпечується в межах компетенції Міністерством інфраструктури, Міністерством розвитку громад та територій і Міністерством охорони здоров</w:t>
      </w:r>
      <w:r w:rsidRPr="000C4843">
        <w:rPr>
          <w:sz w:val="28"/>
          <w:szCs w:val="28"/>
        </w:rPr>
        <w:t>’</w:t>
      </w:r>
      <w:r w:rsidRPr="000C4843">
        <w:rPr>
          <w:rFonts w:ascii="Times New Roman" w:hAnsi="Times New Roman"/>
          <w:sz w:val="28"/>
          <w:szCs w:val="28"/>
        </w:rPr>
        <w:t>я.</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Особа, яка має ознаки захворювання на COVID-19, </w:t>
      </w:r>
      <w:proofErr w:type="gramStart"/>
      <w:r w:rsidRPr="000C4843">
        <w:rPr>
          <w:rFonts w:ascii="Times New Roman" w:hAnsi="Times New Roman"/>
          <w:sz w:val="28"/>
          <w:szCs w:val="28"/>
        </w:rPr>
        <w:t>п</w:t>
      </w:r>
      <w:proofErr w:type="gramEnd"/>
      <w:r w:rsidRPr="000C4843">
        <w:rPr>
          <w:rFonts w:ascii="Times New Roman" w:hAnsi="Times New Roman"/>
          <w:sz w:val="28"/>
          <w:szCs w:val="28"/>
        </w:rPr>
        <w:t xml:space="preserve">ідлягає  обов’язковому медичному огляду, за результатами якого може бути направлена на самоізоляцію. </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lastRenderedPageBreak/>
        <w:t xml:space="preserve">6. Національна поліція здійснює супроводження транспортних засобів, а також аварійно-рятувальної та іншої спеціальної </w:t>
      </w:r>
      <w:proofErr w:type="gramStart"/>
      <w:r w:rsidRPr="000C4843">
        <w:rPr>
          <w:rFonts w:ascii="Times New Roman" w:hAnsi="Times New Roman"/>
          <w:sz w:val="28"/>
          <w:szCs w:val="28"/>
        </w:rPr>
        <w:t>техн</w:t>
      </w:r>
      <w:proofErr w:type="gramEnd"/>
      <w:r w:rsidRPr="000C4843">
        <w:rPr>
          <w:rFonts w:ascii="Times New Roman" w:hAnsi="Times New Roman"/>
          <w:sz w:val="28"/>
          <w:szCs w:val="28"/>
        </w:rPr>
        <w:t>іки під час транспортування організованих груп людей (більше ніж 40 осіб) до обсерваторів (ізоляторів).</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7. </w:t>
      </w:r>
      <w:proofErr w:type="gramStart"/>
      <w:r w:rsidRPr="000C4843">
        <w:rPr>
          <w:rFonts w:ascii="Times New Roman" w:hAnsi="Times New Roman"/>
          <w:sz w:val="28"/>
          <w:szCs w:val="28"/>
        </w:rPr>
        <w:t>Міністерству цифрової трансформації до 5 квітня 2020 р. розробити електронний сервіс з використанням мобільного додатка Єдиного державного веб-порталу електронних послуг для можливості проведення моніторингу щодо додержання самоізоляції та/або обсервації (ізоляції) особами, зазначеними в пунктах 4 і 5 цієї постанови, за наявності згоди відповідної особи.</w:t>
      </w:r>
      <w:proofErr w:type="gramEnd"/>
    </w:p>
    <w:p w:rsidR="00D722F9" w:rsidRPr="000C4843" w:rsidRDefault="00D722F9" w:rsidP="000C4843">
      <w:pPr>
        <w:tabs>
          <w:tab w:val="left" w:pos="1134"/>
        </w:tabs>
        <w:spacing w:before="120"/>
        <w:ind w:firstLine="567"/>
        <w:jc w:val="both"/>
        <w:rPr>
          <w:rFonts w:ascii="Times New Roman" w:hAnsi="Times New Roman"/>
          <w:sz w:val="28"/>
          <w:szCs w:val="28"/>
        </w:rPr>
      </w:pPr>
      <w:proofErr w:type="gramStart"/>
      <w:r w:rsidRPr="000C4843">
        <w:rPr>
          <w:rFonts w:ascii="Times New Roman" w:hAnsi="Times New Roman"/>
          <w:sz w:val="28"/>
          <w:szCs w:val="28"/>
        </w:rPr>
        <w:t>Порядок інформаційної взаємодії Єдиного державного веб-порталу електронних послуг, інформаційних систем Міністерства внутрішніх справ та Національної поліції, інформаційних систем Міністерства охорони здоров’я та державної установи “Центр громадського здоров’я Міністерства охорони здоров’я України”, які мають необхідні для проведення зазначеного моніторингу дані, встановлю</w:t>
      </w:r>
      <w:proofErr w:type="gramEnd"/>
      <w:r w:rsidRPr="000C4843">
        <w:rPr>
          <w:rFonts w:ascii="Times New Roman" w:hAnsi="Times New Roman"/>
          <w:sz w:val="28"/>
          <w:szCs w:val="28"/>
        </w:rPr>
        <w:t>ється Міністерством цифрової трансформації та держателем відповідної інформаційної системи.</w:t>
      </w:r>
    </w:p>
    <w:p w:rsidR="00D722F9"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8. Міністерству охорони здоров’я забезпечити тимчасове припинення проведення планових заходів з госпіталізації та планових операцій, </w:t>
      </w:r>
      <w:proofErr w:type="gramStart"/>
      <w:r w:rsidRPr="000C4843">
        <w:rPr>
          <w:rFonts w:ascii="Times New Roman" w:hAnsi="Times New Roman"/>
          <w:sz w:val="28"/>
          <w:szCs w:val="28"/>
        </w:rPr>
        <w:t>кр</w:t>
      </w:r>
      <w:proofErr w:type="gramEnd"/>
      <w:r w:rsidRPr="000C4843">
        <w:rPr>
          <w:rFonts w:ascii="Times New Roman" w:hAnsi="Times New Roman"/>
          <w:sz w:val="28"/>
          <w:szCs w:val="28"/>
        </w:rPr>
        <w:t>ім термінових та невідкладних.</w:t>
      </w:r>
    </w:p>
    <w:p w:rsidR="00D722F9" w:rsidRDefault="00D722F9" w:rsidP="000C4843">
      <w:pPr>
        <w:tabs>
          <w:tab w:val="left" w:pos="1134"/>
        </w:tabs>
        <w:spacing w:before="120"/>
        <w:ind w:firstLine="567"/>
        <w:jc w:val="both"/>
        <w:rPr>
          <w:rFonts w:ascii="Times New Roman" w:hAnsi="Times New Roman"/>
          <w:sz w:val="28"/>
          <w:szCs w:val="28"/>
        </w:rPr>
      </w:pP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9. Міністерству внутрішніх справ, Національній поліції:</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забезпечити охорону публічної (громадської) безпеки і порядку на прилеглій території </w:t>
      </w:r>
      <w:proofErr w:type="gramStart"/>
      <w:r w:rsidRPr="000C4843">
        <w:rPr>
          <w:rFonts w:ascii="Times New Roman" w:hAnsi="Times New Roman"/>
          <w:sz w:val="28"/>
          <w:szCs w:val="28"/>
        </w:rPr>
        <w:t>до</w:t>
      </w:r>
      <w:proofErr w:type="gramEnd"/>
      <w:r w:rsidRPr="000C4843">
        <w:rPr>
          <w:rFonts w:ascii="Times New Roman" w:hAnsi="Times New Roman"/>
          <w:sz w:val="28"/>
          <w:szCs w:val="28"/>
        </w:rPr>
        <w:t xml:space="preserve"> </w:t>
      </w:r>
      <w:proofErr w:type="gramStart"/>
      <w:r w:rsidRPr="000C4843">
        <w:rPr>
          <w:rFonts w:ascii="Times New Roman" w:hAnsi="Times New Roman"/>
          <w:sz w:val="28"/>
          <w:szCs w:val="28"/>
        </w:rPr>
        <w:t>об</w:t>
      </w:r>
      <w:proofErr w:type="gramEnd"/>
      <w:r w:rsidRPr="000C4843">
        <w:rPr>
          <w:rFonts w:ascii="Times New Roman" w:hAnsi="Times New Roman"/>
          <w:sz w:val="28"/>
          <w:szCs w:val="28"/>
        </w:rPr>
        <w:t xml:space="preserve">’єктів госпіталізації </w:t>
      </w:r>
      <w:r>
        <w:rPr>
          <w:rFonts w:ascii="Times New Roman" w:hAnsi="Times New Roman"/>
          <w:sz w:val="28"/>
          <w:szCs w:val="28"/>
        </w:rPr>
        <w:t xml:space="preserve">осіб, </w:t>
      </w:r>
      <w:r w:rsidRPr="000C4843">
        <w:rPr>
          <w:rFonts w:ascii="Times New Roman" w:hAnsi="Times New Roman"/>
          <w:sz w:val="28"/>
          <w:szCs w:val="28"/>
        </w:rPr>
        <w:t>хворих на COVID-19, обсервації (ізоляції);</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забезпечити в межах компетенції контроль за дотриманням режиму обсервації (ізоляції), самоізоляції;</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посилити патрулювання громадських місць;</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вжити інших заходів, спрямованих на виконання цієї постанови.</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10. Рекомендувати центральним і місцевим органам виконавчої влади, іншим державним органам, органам місцевого самоврядування,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ідприємствам, установам, організаціям на час дії карантину забезпечити:</w:t>
      </w:r>
    </w:p>
    <w:p w:rsidR="00D722F9" w:rsidRPr="000C4843" w:rsidRDefault="00D722F9" w:rsidP="000C4843">
      <w:pPr>
        <w:tabs>
          <w:tab w:val="left" w:pos="1134"/>
        </w:tabs>
        <w:spacing w:before="120"/>
        <w:ind w:firstLine="567"/>
        <w:jc w:val="both"/>
        <w:rPr>
          <w:rFonts w:ascii="Times New Roman" w:hAnsi="Times New Roman"/>
          <w:sz w:val="28"/>
          <w:szCs w:val="28"/>
        </w:rPr>
      </w:pPr>
      <w:proofErr w:type="gramStart"/>
      <w:r w:rsidRPr="000C4843">
        <w:rPr>
          <w:rFonts w:ascii="Times New Roman" w:hAnsi="Times New Roman"/>
          <w:sz w:val="28"/>
          <w:szCs w:val="28"/>
        </w:rPr>
        <w:lastRenderedPageBreak/>
        <w:t>позмінну роботу працівників та/або за можливості віддалену роботу в режимі реального часу через Інтернет;</w:t>
      </w:r>
      <w:proofErr w:type="gramEnd"/>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відстань у </w:t>
      </w:r>
      <w:proofErr w:type="spellStart"/>
      <w:r w:rsidRPr="000C4843">
        <w:rPr>
          <w:rFonts w:ascii="Times New Roman" w:hAnsi="Times New Roman"/>
          <w:sz w:val="28"/>
          <w:szCs w:val="28"/>
        </w:rPr>
        <w:t>прикасовій</w:t>
      </w:r>
      <w:proofErr w:type="spellEnd"/>
      <w:r w:rsidRPr="000C4843">
        <w:rPr>
          <w:rFonts w:ascii="Times New Roman" w:hAnsi="Times New Roman"/>
          <w:sz w:val="28"/>
          <w:szCs w:val="28"/>
        </w:rPr>
        <w:t xml:space="preserve"> та касовій зонах між особами (за винятком покупця і продавця) не менше ніж 1,5 метра та/або наявність між ними відповідних захисних екрані</w:t>
      </w:r>
      <w:proofErr w:type="gramStart"/>
      <w:r w:rsidRPr="000C4843">
        <w:rPr>
          <w:rFonts w:ascii="Times New Roman" w:hAnsi="Times New Roman"/>
          <w:sz w:val="28"/>
          <w:szCs w:val="28"/>
        </w:rPr>
        <w:t>в</w:t>
      </w:r>
      <w:proofErr w:type="gramEnd"/>
      <w:r w:rsidRPr="000C4843">
        <w:rPr>
          <w:rFonts w:ascii="Times New Roman" w:hAnsi="Times New Roman"/>
          <w:sz w:val="28"/>
          <w:szCs w:val="28"/>
        </w:rPr>
        <w:t>;</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дотримання відстані не менше ніж 1,5 метра </w:t>
      </w:r>
      <w:proofErr w:type="gramStart"/>
      <w:r w:rsidRPr="000C4843">
        <w:rPr>
          <w:rFonts w:ascii="Times New Roman" w:hAnsi="Times New Roman"/>
          <w:sz w:val="28"/>
          <w:szCs w:val="28"/>
        </w:rPr>
        <w:t>м</w:t>
      </w:r>
      <w:proofErr w:type="gramEnd"/>
      <w:r w:rsidRPr="000C4843">
        <w:rPr>
          <w:rFonts w:ascii="Times New Roman" w:hAnsi="Times New Roman"/>
          <w:sz w:val="28"/>
          <w:szCs w:val="28"/>
        </w:rPr>
        <w:t>іж відвідувачами, які очікують дозволу на вхід до приміщень;</w:t>
      </w:r>
    </w:p>
    <w:p w:rsidR="00D722F9" w:rsidRPr="000C4843" w:rsidRDefault="00D722F9" w:rsidP="000C4843">
      <w:pPr>
        <w:tabs>
          <w:tab w:val="left" w:pos="1134"/>
        </w:tabs>
        <w:spacing w:before="120"/>
        <w:ind w:firstLine="567"/>
        <w:jc w:val="both"/>
        <w:rPr>
          <w:rFonts w:ascii="Times New Roman" w:hAnsi="Times New Roman"/>
          <w:sz w:val="28"/>
          <w:szCs w:val="28"/>
        </w:rPr>
      </w:pPr>
      <w:r w:rsidRPr="000C4843">
        <w:rPr>
          <w:rFonts w:ascii="Times New Roman" w:hAnsi="Times New Roman"/>
          <w:sz w:val="28"/>
          <w:szCs w:val="28"/>
        </w:rPr>
        <w:t xml:space="preserve">цілодобовий та/або подовжений режим (графік) роботи юридичних осіб та фізичних осіб —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ідприємців, які провадять діяльність, яка є дозволеною відповідно до цієї постанови (без необхідності здійснення окремого погодження такого режиму (графіка).</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11. Обласним, Київській міській державним </w:t>
      </w:r>
      <w:proofErr w:type="gramStart"/>
      <w:r w:rsidRPr="000C4843">
        <w:rPr>
          <w:rFonts w:ascii="Times New Roman" w:hAnsi="Times New Roman"/>
          <w:sz w:val="28"/>
          <w:szCs w:val="28"/>
        </w:rPr>
        <w:t>адм</w:t>
      </w:r>
      <w:proofErr w:type="gramEnd"/>
      <w:r w:rsidRPr="000C4843">
        <w:rPr>
          <w:rFonts w:ascii="Times New Roman" w:hAnsi="Times New Roman"/>
          <w:sz w:val="28"/>
          <w:szCs w:val="28"/>
        </w:rPr>
        <w:t>іністраціям:</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забезпечити облаштування спеціалізованих закладів для організації обсервації (ізоляції), харчування, транспортування до них осіб, у тому числі від пунктів пропуску через державний кордон та контрольних пунктів </w:t>
      </w:r>
      <w:proofErr w:type="gramStart"/>
      <w:r w:rsidRPr="000C4843">
        <w:rPr>
          <w:rFonts w:ascii="Times New Roman" w:hAnsi="Times New Roman"/>
          <w:sz w:val="28"/>
          <w:szCs w:val="28"/>
        </w:rPr>
        <w:t>в</w:t>
      </w:r>
      <w:proofErr w:type="gramEnd"/>
      <w:r w:rsidRPr="000C4843">
        <w:rPr>
          <w:rFonts w:ascii="Times New Roman" w:hAnsi="Times New Roman"/>
          <w:sz w:val="28"/>
          <w:szCs w:val="28"/>
        </w:rPr>
        <w:t>’їзду на тимчасово окуповану територію та виїзду з неї, що потребують обсервації (ізоляції), медичне спостереження за ними;</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встановити особливий режим на в’їздах і виїздах на/з території областей громадян і транспортних засобів, організувати моніторинг стану здоров’я подорожуючих шляхом безконтактного вимірювання температури, а в разі погіршення </w:t>
      </w:r>
      <w:proofErr w:type="gramStart"/>
      <w:r w:rsidRPr="000C4843">
        <w:rPr>
          <w:rFonts w:ascii="Times New Roman" w:hAnsi="Times New Roman"/>
          <w:sz w:val="28"/>
          <w:szCs w:val="28"/>
        </w:rPr>
        <w:t>еп</w:t>
      </w:r>
      <w:proofErr w:type="gramEnd"/>
      <w:r w:rsidRPr="000C4843">
        <w:rPr>
          <w:rFonts w:ascii="Times New Roman" w:hAnsi="Times New Roman"/>
          <w:sz w:val="28"/>
          <w:szCs w:val="28"/>
        </w:rPr>
        <w:t>ідемічної ситуації обмежити переміщення між областями;</w:t>
      </w:r>
    </w:p>
    <w:p w:rsidR="00D722F9" w:rsidRPr="000C4843" w:rsidRDefault="00D722F9" w:rsidP="000C4843">
      <w:pPr>
        <w:spacing w:before="120"/>
        <w:ind w:firstLine="567"/>
        <w:jc w:val="both"/>
        <w:rPr>
          <w:rFonts w:ascii="Times New Roman" w:hAnsi="Times New Roman"/>
          <w:sz w:val="28"/>
          <w:szCs w:val="28"/>
        </w:rPr>
      </w:pPr>
      <w:r w:rsidRPr="000C4843">
        <w:rPr>
          <w:rFonts w:ascii="Times New Roman" w:hAnsi="Times New Roman"/>
          <w:sz w:val="28"/>
          <w:szCs w:val="28"/>
        </w:rPr>
        <w:t>у разі потреби забезпечити оперативне відкликання з очної форми навчання на заочну лікарі</w:t>
      </w:r>
      <w:proofErr w:type="gramStart"/>
      <w:r w:rsidRPr="000C4843">
        <w:rPr>
          <w:rFonts w:ascii="Times New Roman" w:hAnsi="Times New Roman"/>
          <w:sz w:val="28"/>
          <w:szCs w:val="28"/>
        </w:rPr>
        <w:t>в-</w:t>
      </w:r>
      <w:proofErr w:type="gramEnd"/>
      <w:r w:rsidRPr="000C4843">
        <w:rPr>
          <w:rFonts w:ascii="Times New Roman" w:hAnsi="Times New Roman"/>
          <w:sz w:val="28"/>
          <w:szCs w:val="28"/>
        </w:rPr>
        <w:t>інтернів для залучення до надання медичної допомоги;</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створити на в’їздах і виїздах на/з території областей контрольно-пропускні пункти, залучати в установленому порядку для роботи в цих пунктах військовослужбовців, працівників, матеріально-технічні та транспортні засоби </w:t>
      </w:r>
      <w:proofErr w:type="gramStart"/>
      <w:r w:rsidRPr="000C4843">
        <w:rPr>
          <w:rFonts w:ascii="Times New Roman" w:hAnsi="Times New Roman"/>
          <w:sz w:val="28"/>
          <w:szCs w:val="28"/>
        </w:rPr>
        <w:t>п</w:t>
      </w:r>
      <w:proofErr w:type="gramEnd"/>
      <w:r w:rsidRPr="000C4843">
        <w:rPr>
          <w:rFonts w:ascii="Times New Roman" w:hAnsi="Times New Roman"/>
          <w:sz w:val="28"/>
          <w:szCs w:val="28"/>
        </w:rPr>
        <w:t>ідприємств, установ, організацій незалежно від форм</w:t>
      </w:r>
      <w:r>
        <w:rPr>
          <w:rFonts w:ascii="Times New Roman" w:hAnsi="Times New Roman"/>
          <w:sz w:val="28"/>
          <w:szCs w:val="28"/>
        </w:rPr>
        <w:t>и</w:t>
      </w:r>
      <w:r w:rsidRPr="000C4843">
        <w:rPr>
          <w:rFonts w:ascii="Times New Roman" w:hAnsi="Times New Roman"/>
          <w:sz w:val="28"/>
          <w:szCs w:val="28"/>
        </w:rPr>
        <w:t xml:space="preserve"> власності, частин та підрозділів Міністерства оборони та Міністерства внутрішніх справ;</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організувати проведення дезінфекційних заходів у жилих, виробничих, навчальних, санітарно-побутових та інших приміщеннях, будівлях і спорудах;</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lastRenderedPageBreak/>
        <w:t xml:space="preserve">вжити додаткових заходів до виявлення та обслуговування одиноких осіб та осіб, які одиноко проживають, серед громадян похилого віку, осіб з інвалідністю, осіб, які перебувають на самоізоляції, та організувати належний </w:t>
      </w:r>
      <w:proofErr w:type="gramStart"/>
      <w:r w:rsidRPr="000C4843">
        <w:rPr>
          <w:rFonts w:ascii="Times New Roman" w:hAnsi="Times New Roman"/>
          <w:sz w:val="28"/>
          <w:szCs w:val="28"/>
        </w:rPr>
        <w:t>соц</w:t>
      </w:r>
      <w:proofErr w:type="gramEnd"/>
      <w:r w:rsidRPr="000C4843">
        <w:rPr>
          <w:rFonts w:ascii="Times New Roman" w:hAnsi="Times New Roman"/>
          <w:sz w:val="28"/>
          <w:szCs w:val="28"/>
        </w:rPr>
        <w:t>іальний супровід.</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12. </w:t>
      </w:r>
      <w:proofErr w:type="gramStart"/>
      <w:r w:rsidRPr="000C4843">
        <w:rPr>
          <w:rFonts w:ascii="Times New Roman" w:hAnsi="Times New Roman"/>
          <w:sz w:val="28"/>
          <w:szCs w:val="28"/>
        </w:rPr>
        <w:t>Державній службі з надзвичайних ситуацій, Державній службі з питань праці, Державній службі з питань безпечності харчових продуктів та захисту споживачів, Державній службі з лікарських засобів та контролю за наркотиками, Державній службі з безпеки на транспорті в межах компетенції вжити заходів, спрямованих на виконання цієї постанови.</w:t>
      </w:r>
      <w:proofErr w:type="gramEnd"/>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13. Міністерствам, іншим центральним органам виконавчої влади, обласним, Київській міській державним </w:t>
      </w:r>
      <w:proofErr w:type="gramStart"/>
      <w:r w:rsidRPr="000C4843">
        <w:rPr>
          <w:rFonts w:ascii="Times New Roman" w:hAnsi="Times New Roman"/>
          <w:sz w:val="28"/>
          <w:szCs w:val="28"/>
        </w:rPr>
        <w:t>адм</w:t>
      </w:r>
      <w:proofErr w:type="gramEnd"/>
      <w:r w:rsidRPr="000C4843">
        <w:rPr>
          <w:rFonts w:ascii="Times New Roman" w:hAnsi="Times New Roman"/>
          <w:sz w:val="28"/>
          <w:szCs w:val="28"/>
        </w:rPr>
        <w:t>іністраціям разом з органами місцевого самоврядування забезпечити:</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подання щодня Керівнику робіт з ліквідації наслідків медико-</w:t>
      </w:r>
      <w:proofErr w:type="spellStart"/>
      <w:r w:rsidRPr="000C4843">
        <w:rPr>
          <w:rFonts w:ascii="Times New Roman" w:hAnsi="Times New Roman"/>
          <w:sz w:val="28"/>
          <w:szCs w:val="28"/>
        </w:rPr>
        <w:t>біологічної</w:t>
      </w:r>
      <w:proofErr w:type="spellEnd"/>
      <w:r w:rsidRPr="000C4843">
        <w:rPr>
          <w:rFonts w:ascii="Times New Roman" w:hAnsi="Times New Roman"/>
          <w:sz w:val="28"/>
          <w:szCs w:val="28"/>
        </w:rPr>
        <w:t xml:space="preserve"> надзвичайної ситуації природного характеру державного </w:t>
      </w:r>
      <w:proofErr w:type="gramStart"/>
      <w:r w:rsidRPr="000C4843">
        <w:rPr>
          <w:rFonts w:ascii="Times New Roman" w:hAnsi="Times New Roman"/>
          <w:sz w:val="28"/>
          <w:szCs w:val="28"/>
        </w:rPr>
        <w:t>р</w:t>
      </w:r>
      <w:proofErr w:type="gramEnd"/>
      <w:r w:rsidRPr="000C4843">
        <w:rPr>
          <w:rFonts w:ascii="Times New Roman" w:hAnsi="Times New Roman"/>
          <w:sz w:val="28"/>
          <w:szCs w:val="28"/>
        </w:rPr>
        <w:t>івня, пов’язаної із поширенням на території України COVID-19, звітності про виконання цієї постанови;</w:t>
      </w:r>
    </w:p>
    <w:p w:rsidR="00D722F9" w:rsidRPr="000C4843" w:rsidRDefault="00D722F9" w:rsidP="000C4843">
      <w:pPr>
        <w:tabs>
          <w:tab w:val="left" w:pos="284"/>
        </w:tabs>
        <w:spacing w:before="120"/>
        <w:ind w:firstLine="567"/>
        <w:jc w:val="both"/>
        <w:rPr>
          <w:rFonts w:ascii="Times New Roman" w:hAnsi="Times New Roman"/>
          <w:sz w:val="28"/>
          <w:szCs w:val="28"/>
        </w:rPr>
      </w:pPr>
      <w:r w:rsidRPr="000C4843">
        <w:rPr>
          <w:rFonts w:ascii="Times New Roman" w:hAnsi="Times New Roman"/>
          <w:sz w:val="28"/>
          <w:szCs w:val="28"/>
        </w:rPr>
        <w:t xml:space="preserve">надання через центри надання </w:t>
      </w:r>
      <w:proofErr w:type="gramStart"/>
      <w:r w:rsidRPr="000C4843">
        <w:rPr>
          <w:rFonts w:ascii="Times New Roman" w:hAnsi="Times New Roman"/>
          <w:sz w:val="28"/>
          <w:szCs w:val="28"/>
        </w:rPr>
        <w:t>адм</w:t>
      </w:r>
      <w:proofErr w:type="gramEnd"/>
      <w:r w:rsidRPr="000C4843">
        <w:rPr>
          <w:rFonts w:ascii="Times New Roman" w:hAnsi="Times New Roman"/>
          <w:sz w:val="28"/>
          <w:szCs w:val="28"/>
        </w:rPr>
        <w:t>іністративних послуг у період дії карантину адміністративних послуг за переліком згідно з додатком. Інші адміністративні послуги надавати з урахуванням епідеміологічної обстановки на відповідній території.”.</w:t>
      </w:r>
    </w:p>
    <w:p w:rsidR="00D722F9" w:rsidRPr="000C4843" w:rsidRDefault="00D722F9" w:rsidP="000C4843">
      <w:pPr>
        <w:tabs>
          <w:tab w:val="left" w:pos="1134"/>
        </w:tabs>
        <w:spacing w:before="60" w:after="60"/>
        <w:ind w:firstLine="709"/>
        <w:jc w:val="both"/>
        <w:rPr>
          <w:rFonts w:ascii="Times New Roman" w:hAnsi="Times New Roman"/>
          <w:sz w:val="28"/>
          <w:szCs w:val="28"/>
        </w:rPr>
      </w:pPr>
      <w:r w:rsidRPr="000C4843">
        <w:rPr>
          <w:rFonts w:ascii="Times New Roman" w:hAnsi="Times New Roman"/>
          <w:sz w:val="28"/>
          <w:szCs w:val="28"/>
        </w:rPr>
        <w:t xml:space="preserve">2. Додаток </w:t>
      </w:r>
      <w:proofErr w:type="gramStart"/>
      <w:r w:rsidRPr="000C4843">
        <w:rPr>
          <w:rFonts w:ascii="Times New Roman" w:hAnsi="Times New Roman"/>
          <w:sz w:val="28"/>
          <w:szCs w:val="28"/>
        </w:rPr>
        <w:t>до постанови</w:t>
      </w:r>
      <w:proofErr w:type="gramEnd"/>
      <w:r w:rsidRPr="000C4843">
        <w:rPr>
          <w:rFonts w:ascii="Times New Roman" w:hAnsi="Times New Roman"/>
          <w:sz w:val="28"/>
          <w:szCs w:val="28"/>
        </w:rPr>
        <w:t xml:space="preserve"> викласти в такій редакції:</w:t>
      </w:r>
    </w:p>
    <w:p w:rsidR="00D722F9" w:rsidRPr="000C4843" w:rsidRDefault="00D722F9" w:rsidP="000C4843">
      <w:pPr>
        <w:pStyle w:val="a5"/>
        <w:ind w:left="2977" w:firstLine="0"/>
        <w:jc w:val="center"/>
        <w:rPr>
          <w:rFonts w:ascii="Times New Roman" w:hAnsi="Times New Roman"/>
          <w:sz w:val="28"/>
          <w:szCs w:val="28"/>
        </w:rPr>
      </w:pPr>
      <w:r w:rsidRPr="000C4843">
        <w:rPr>
          <w:rFonts w:ascii="Times New Roman" w:hAnsi="Times New Roman"/>
          <w:sz w:val="28"/>
          <w:szCs w:val="28"/>
        </w:rPr>
        <w:t>“Додаток</w:t>
      </w:r>
      <w:r w:rsidRPr="000C4843">
        <w:rPr>
          <w:rFonts w:ascii="Times New Roman" w:hAnsi="Times New Roman"/>
          <w:sz w:val="28"/>
          <w:szCs w:val="28"/>
        </w:rPr>
        <w:br/>
        <w:t>до</w:t>
      </w:r>
      <w:r w:rsidRPr="000C4843">
        <w:rPr>
          <w:rFonts w:ascii="Times New Roman" w:hAnsi="Times New Roman"/>
          <w:i/>
          <w:sz w:val="28"/>
          <w:szCs w:val="28"/>
        </w:rPr>
        <w:t xml:space="preserve"> </w:t>
      </w:r>
      <w:r w:rsidRPr="000C4843">
        <w:rPr>
          <w:rFonts w:ascii="Times New Roman" w:hAnsi="Times New Roman"/>
          <w:sz w:val="28"/>
          <w:szCs w:val="28"/>
        </w:rPr>
        <w:t>постанови Кабінету Міністрів України</w:t>
      </w:r>
      <w:r w:rsidRPr="000C4843">
        <w:rPr>
          <w:rFonts w:ascii="Times New Roman" w:hAnsi="Times New Roman"/>
          <w:sz w:val="28"/>
          <w:szCs w:val="28"/>
        </w:rPr>
        <w:br/>
        <w:t>від 11 березня 2020 р. № 211</w:t>
      </w:r>
      <w:r w:rsidRPr="000C4843">
        <w:rPr>
          <w:rFonts w:ascii="Times New Roman" w:hAnsi="Times New Roman"/>
          <w:sz w:val="28"/>
          <w:szCs w:val="28"/>
        </w:rPr>
        <w:br/>
        <w:t>(в редакції постанови К</w:t>
      </w:r>
      <w:r>
        <w:rPr>
          <w:rFonts w:ascii="Times New Roman" w:hAnsi="Times New Roman"/>
          <w:sz w:val="28"/>
          <w:szCs w:val="28"/>
        </w:rPr>
        <w:t xml:space="preserve">абінету Міністрів України </w:t>
      </w:r>
      <w:r>
        <w:rPr>
          <w:rFonts w:ascii="Times New Roman" w:hAnsi="Times New Roman"/>
          <w:sz w:val="28"/>
          <w:szCs w:val="28"/>
        </w:rPr>
        <w:br/>
        <w:t>від 2 квітня 2020 р. № 255</w:t>
      </w:r>
      <w:r w:rsidRPr="000C4843">
        <w:rPr>
          <w:rFonts w:ascii="Times New Roman" w:hAnsi="Times New Roman"/>
          <w:sz w:val="28"/>
          <w:szCs w:val="28"/>
        </w:rPr>
        <w:t>)</w:t>
      </w:r>
    </w:p>
    <w:p w:rsidR="00D722F9" w:rsidRPr="000C4843" w:rsidRDefault="00D722F9" w:rsidP="000C4843">
      <w:pPr>
        <w:pStyle w:val="a5"/>
        <w:spacing w:before="360" w:after="240"/>
        <w:ind w:firstLine="0"/>
        <w:jc w:val="center"/>
        <w:rPr>
          <w:rFonts w:ascii="Times New Roman" w:hAnsi="Times New Roman"/>
          <w:sz w:val="28"/>
          <w:szCs w:val="28"/>
        </w:rPr>
      </w:pPr>
      <w:r w:rsidRPr="000C4843">
        <w:rPr>
          <w:rFonts w:ascii="Times New Roman" w:hAnsi="Times New Roman"/>
          <w:sz w:val="28"/>
          <w:szCs w:val="28"/>
        </w:rPr>
        <w:t xml:space="preserve">ПЕРЕЛІК </w:t>
      </w:r>
      <w:r w:rsidRPr="000C4843">
        <w:rPr>
          <w:rFonts w:ascii="Times New Roman" w:hAnsi="Times New Roman"/>
          <w:sz w:val="28"/>
          <w:szCs w:val="28"/>
        </w:rPr>
        <w:br/>
        <w:t xml:space="preserve">адміністративних послуг, які надаються через центри </w:t>
      </w:r>
      <w:r w:rsidRPr="000C4843">
        <w:rPr>
          <w:rFonts w:ascii="Times New Roman" w:hAnsi="Times New Roman"/>
          <w:sz w:val="28"/>
          <w:szCs w:val="28"/>
        </w:rPr>
        <w:br/>
        <w:t>надання адміністративних послуг у період дії карантину</w:t>
      </w:r>
    </w:p>
    <w:tbl>
      <w:tblPr>
        <w:tblW w:w="9634" w:type="dxa"/>
        <w:tblLook w:val="04A0" w:firstRow="1" w:lastRow="0" w:firstColumn="1" w:lastColumn="0" w:noHBand="0" w:noVBand="1"/>
      </w:tblPr>
      <w:tblGrid>
        <w:gridCol w:w="566"/>
        <w:gridCol w:w="3965"/>
        <w:gridCol w:w="5103"/>
      </w:tblGrid>
      <w:tr w:rsidR="00D722F9" w:rsidRPr="000C4843" w:rsidTr="003A1058">
        <w:trPr>
          <w:tblHeader/>
        </w:trPr>
        <w:tc>
          <w:tcPr>
            <w:tcW w:w="4531" w:type="dxa"/>
            <w:gridSpan w:val="2"/>
            <w:tcBorders>
              <w:top w:val="single" w:sz="4" w:space="0" w:color="auto"/>
              <w:bottom w:val="single" w:sz="4" w:space="0" w:color="auto"/>
              <w:right w:val="single" w:sz="4" w:space="0" w:color="auto"/>
            </w:tcBorders>
            <w:shd w:val="clear" w:color="auto" w:fill="auto"/>
            <w:hideMark/>
          </w:tcPr>
          <w:p w:rsidR="00D722F9" w:rsidRPr="000C4843" w:rsidRDefault="00D722F9" w:rsidP="003A1058">
            <w:pPr>
              <w:pStyle w:val="a5"/>
              <w:ind w:firstLine="0"/>
              <w:jc w:val="center"/>
              <w:rPr>
                <w:rFonts w:ascii="Times New Roman" w:eastAsia="Calibri" w:hAnsi="Times New Roman"/>
                <w:sz w:val="28"/>
                <w:szCs w:val="28"/>
              </w:rPr>
            </w:pPr>
            <w:r w:rsidRPr="000C4843">
              <w:rPr>
                <w:rFonts w:ascii="Times New Roman" w:eastAsia="Calibri" w:hAnsi="Times New Roman"/>
                <w:sz w:val="28"/>
                <w:szCs w:val="28"/>
              </w:rPr>
              <w:t>Найменування адміністративної послуги</w:t>
            </w:r>
          </w:p>
        </w:tc>
        <w:tc>
          <w:tcPr>
            <w:tcW w:w="5103" w:type="dxa"/>
            <w:tcBorders>
              <w:top w:val="single" w:sz="4" w:space="0" w:color="auto"/>
              <w:left w:val="single" w:sz="4" w:space="0" w:color="auto"/>
              <w:bottom w:val="single" w:sz="4" w:space="0" w:color="auto"/>
            </w:tcBorders>
            <w:shd w:val="clear" w:color="auto" w:fill="auto"/>
            <w:hideMark/>
          </w:tcPr>
          <w:p w:rsidR="00D722F9" w:rsidRPr="000C4843" w:rsidRDefault="00D722F9" w:rsidP="003A1058">
            <w:pPr>
              <w:pStyle w:val="a5"/>
              <w:ind w:firstLine="0"/>
              <w:jc w:val="center"/>
              <w:rPr>
                <w:rFonts w:ascii="Times New Roman" w:eastAsia="Calibri" w:hAnsi="Times New Roman"/>
                <w:sz w:val="28"/>
                <w:szCs w:val="28"/>
              </w:rPr>
            </w:pPr>
            <w:r w:rsidRPr="000C4843">
              <w:rPr>
                <w:rFonts w:ascii="Times New Roman" w:eastAsia="Calibri" w:hAnsi="Times New Roman"/>
                <w:sz w:val="28"/>
                <w:szCs w:val="28"/>
              </w:rPr>
              <w:t>Правові підстави для надання адміністративної послуги</w:t>
            </w:r>
          </w:p>
        </w:tc>
      </w:tr>
      <w:tr w:rsidR="00D722F9" w:rsidRPr="000C4843" w:rsidTr="003A1058">
        <w:tc>
          <w:tcPr>
            <w:tcW w:w="566" w:type="dxa"/>
            <w:tcBorders>
              <w:top w:val="single" w:sz="4" w:space="0" w:color="auto"/>
            </w:tcBorders>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1.</w:t>
            </w:r>
          </w:p>
        </w:tc>
        <w:tc>
          <w:tcPr>
            <w:tcW w:w="3965" w:type="dxa"/>
            <w:tcBorders>
              <w:top w:val="single" w:sz="4" w:space="0" w:color="auto"/>
            </w:tcBorders>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Оформлення та видача паспорта громадянина України</w:t>
            </w:r>
          </w:p>
        </w:tc>
        <w:tc>
          <w:tcPr>
            <w:tcW w:w="5103" w:type="dxa"/>
            <w:tcBorders>
              <w:top w:val="single" w:sz="4" w:space="0" w:color="auto"/>
            </w:tcBorders>
            <w:shd w:val="clear" w:color="auto" w:fill="auto"/>
            <w:hideMark/>
          </w:tcPr>
          <w:p w:rsidR="00D722F9" w:rsidRPr="000C4843" w:rsidRDefault="00D722F9" w:rsidP="000C4843">
            <w:pPr>
              <w:pStyle w:val="a5"/>
              <w:spacing w:line="228" w:lineRule="auto"/>
              <w:ind w:right="-115" w:firstLine="0"/>
              <w:rPr>
                <w:rFonts w:ascii="Times New Roman" w:eastAsia="Calibri" w:hAnsi="Times New Roman"/>
                <w:sz w:val="28"/>
                <w:szCs w:val="28"/>
              </w:rPr>
            </w:pPr>
            <w:r w:rsidRPr="000C4843">
              <w:rPr>
                <w:rFonts w:ascii="Times New Roman" w:eastAsia="Calibri" w:hAnsi="Times New Roman"/>
                <w:sz w:val="28"/>
                <w:szCs w:val="28"/>
              </w:rPr>
              <w:t xml:space="preserve">Закони України “Про порядок виїзду з України і в’їзду в Україну громадян України”, “Про Єдиний державний демографічний реєстр та документи, що підтверджують громадянство України, </w:t>
            </w:r>
            <w:r w:rsidRPr="000C4843">
              <w:rPr>
                <w:rFonts w:ascii="Times New Roman" w:eastAsia="Calibri" w:hAnsi="Times New Roman"/>
                <w:sz w:val="28"/>
                <w:szCs w:val="28"/>
              </w:rPr>
              <w:lastRenderedPageBreak/>
              <w:t>посвідчують особу чи її спеціальний статус”, постанова Верховної Ради України від 26 червня 1992 р. № 2503-ХІІ “Про затвердження положень про паспорт громадянина України та про паспорт громадянина України для виїзду за кордон”</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lastRenderedPageBreak/>
              <w:t>2.</w:t>
            </w:r>
          </w:p>
        </w:tc>
        <w:tc>
          <w:tcPr>
            <w:tcW w:w="3965"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Оформлення та видача паспорта громадянина України в разі обміну замість пошкодженого, втраченого або викраденого</w:t>
            </w:r>
          </w:p>
        </w:tc>
        <w:tc>
          <w:tcPr>
            <w:tcW w:w="5103" w:type="dxa"/>
            <w:shd w:val="clear" w:color="auto" w:fill="auto"/>
            <w:hideMark/>
          </w:tcPr>
          <w:p w:rsidR="00D722F9" w:rsidRPr="000C4843" w:rsidRDefault="00D722F9" w:rsidP="000C4843">
            <w:pPr>
              <w:pStyle w:val="a5"/>
              <w:spacing w:line="228" w:lineRule="auto"/>
              <w:ind w:firstLine="0"/>
              <w:jc w:val="center"/>
              <w:rPr>
                <w:rFonts w:ascii="Times New Roman" w:eastAsia="Calibri" w:hAnsi="Times New Roman"/>
                <w:sz w:val="28"/>
                <w:szCs w:val="28"/>
              </w:rPr>
            </w:pPr>
            <w:r w:rsidRPr="000C4843">
              <w:rPr>
                <w:rFonts w:ascii="Times New Roman" w:eastAsia="Calibri" w:hAnsi="Times New Roman"/>
                <w:sz w:val="28"/>
                <w:szCs w:val="28"/>
              </w:rPr>
              <w:t>—”—</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3.</w:t>
            </w:r>
          </w:p>
        </w:tc>
        <w:tc>
          <w:tcPr>
            <w:tcW w:w="3965"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Вклеювання до паспорта громадянина України фотокартки при досягненні громадянином 25- і 45-річного віку</w:t>
            </w:r>
          </w:p>
        </w:tc>
        <w:tc>
          <w:tcPr>
            <w:tcW w:w="5103"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постанова Верховної Ради України від 26 червня 1992 р. № 2503-ХII “Про затвердження положень про паспорт громадянина України та про паспорт громадянина України для виїзду за кордон”</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4.</w:t>
            </w:r>
          </w:p>
        </w:tc>
        <w:tc>
          <w:tcPr>
            <w:tcW w:w="3965" w:type="dxa"/>
            <w:shd w:val="clear" w:color="auto" w:fill="auto"/>
            <w:hideMark/>
          </w:tcPr>
          <w:p w:rsidR="00D722F9" w:rsidRPr="000C4843" w:rsidRDefault="00D722F9" w:rsidP="000C4843">
            <w:pPr>
              <w:pStyle w:val="a5"/>
              <w:spacing w:line="228" w:lineRule="auto"/>
              <w:ind w:right="-109" w:firstLine="0"/>
              <w:rPr>
                <w:rFonts w:ascii="Times New Roman" w:eastAsia="Calibri" w:hAnsi="Times New Roman"/>
                <w:sz w:val="28"/>
                <w:szCs w:val="28"/>
              </w:rPr>
            </w:pPr>
            <w:r w:rsidRPr="000C4843">
              <w:rPr>
                <w:rFonts w:ascii="Times New Roman" w:eastAsia="Calibri" w:hAnsi="Times New Roman"/>
                <w:sz w:val="28"/>
                <w:szCs w:val="28"/>
              </w:rPr>
              <w:t>Видача дозволу на участь у дорожньому русі транспортних засобів, вагові або габаритні параметри яких перевищують нормативні</w:t>
            </w:r>
          </w:p>
        </w:tc>
        <w:tc>
          <w:tcPr>
            <w:tcW w:w="5103"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Закон України “Про дорожній рух”</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5.</w:t>
            </w:r>
          </w:p>
        </w:tc>
        <w:tc>
          <w:tcPr>
            <w:tcW w:w="3965" w:type="dxa"/>
            <w:shd w:val="clear" w:color="auto" w:fill="auto"/>
            <w:hideMark/>
          </w:tcPr>
          <w:p w:rsidR="00D722F9" w:rsidRPr="000C4843" w:rsidRDefault="00D722F9" w:rsidP="000C4843">
            <w:pPr>
              <w:pStyle w:val="a5"/>
              <w:spacing w:line="228" w:lineRule="auto"/>
              <w:ind w:right="-109" w:firstLine="0"/>
              <w:rPr>
                <w:rFonts w:ascii="Times New Roman" w:eastAsia="Calibri" w:hAnsi="Times New Roman"/>
                <w:sz w:val="28"/>
                <w:szCs w:val="28"/>
              </w:rPr>
            </w:pPr>
            <w:r w:rsidRPr="000C4843">
              <w:rPr>
                <w:rFonts w:ascii="Times New Roman" w:eastAsia="Calibri" w:hAnsi="Times New Roman"/>
                <w:sz w:val="28"/>
                <w:szCs w:val="28"/>
              </w:rPr>
              <w:t>Погодження маршрутів руху транспортних засобів під час дорожнього перевезення небезпечних вантажів</w:t>
            </w:r>
          </w:p>
        </w:tc>
        <w:tc>
          <w:tcPr>
            <w:tcW w:w="5103"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Закони України “Про перевезення небезпечних вантажів”, “Про дорожній рух”</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6.</w:t>
            </w:r>
          </w:p>
        </w:tc>
        <w:tc>
          <w:tcPr>
            <w:tcW w:w="3965" w:type="dxa"/>
            <w:shd w:val="clear" w:color="auto" w:fill="auto"/>
            <w:hideMark/>
          </w:tcPr>
          <w:p w:rsidR="00D722F9" w:rsidRPr="000C4843" w:rsidRDefault="00D722F9" w:rsidP="000C4843">
            <w:pPr>
              <w:pStyle w:val="a5"/>
              <w:spacing w:line="228" w:lineRule="auto"/>
              <w:ind w:right="-109" w:firstLine="0"/>
              <w:rPr>
                <w:rFonts w:ascii="Times New Roman" w:eastAsia="Calibri" w:hAnsi="Times New Roman"/>
                <w:sz w:val="28"/>
                <w:szCs w:val="28"/>
              </w:rPr>
            </w:pPr>
            <w:r w:rsidRPr="000C4843">
              <w:rPr>
                <w:rFonts w:ascii="Times New Roman" w:eastAsia="Calibri" w:hAnsi="Times New Roman"/>
                <w:sz w:val="28"/>
                <w:szCs w:val="28"/>
              </w:rPr>
              <w:t>Державна реєстрація (перереєстрація, зняття з обліку) транспортних засобів:</w:t>
            </w:r>
          </w:p>
        </w:tc>
        <w:tc>
          <w:tcPr>
            <w:tcW w:w="5103" w:type="dxa"/>
            <w:shd w:val="clear" w:color="auto" w:fill="auto"/>
            <w:hideMark/>
          </w:tcPr>
          <w:p w:rsidR="00D722F9" w:rsidRPr="000C4843" w:rsidRDefault="00D722F9" w:rsidP="000C4843">
            <w:pPr>
              <w:pStyle w:val="a5"/>
              <w:spacing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t xml:space="preserve">Закони України “Про автомобільний транспорт”, “Про дорожній рух” </w:t>
            </w:r>
          </w:p>
        </w:tc>
      </w:tr>
      <w:tr w:rsidR="00D722F9" w:rsidRPr="000C4843" w:rsidTr="003A1058">
        <w:tc>
          <w:tcPr>
            <w:tcW w:w="566" w:type="dxa"/>
            <w:shd w:val="clear" w:color="auto" w:fill="auto"/>
          </w:tcPr>
          <w:p w:rsidR="00D722F9" w:rsidRPr="000C4843" w:rsidRDefault="00D722F9" w:rsidP="000C4843">
            <w:pPr>
              <w:pStyle w:val="a5"/>
              <w:spacing w:line="228" w:lineRule="auto"/>
              <w:ind w:right="-57" w:firstLine="0"/>
              <w:rPr>
                <w:rFonts w:ascii="Times New Roman" w:eastAsia="Calibri" w:hAnsi="Times New Roman"/>
                <w:sz w:val="28"/>
                <w:szCs w:val="28"/>
              </w:rPr>
            </w:pPr>
          </w:p>
        </w:tc>
        <w:tc>
          <w:tcPr>
            <w:tcW w:w="3965" w:type="dxa"/>
            <w:shd w:val="clear" w:color="auto" w:fill="auto"/>
            <w:hideMark/>
          </w:tcPr>
          <w:p w:rsidR="00D722F9" w:rsidRPr="000C4843" w:rsidRDefault="00D722F9" w:rsidP="000C4843">
            <w:pPr>
              <w:pStyle w:val="a5"/>
              <w:spacing w:line="228" w:lineRule="auto"/>
              <w:ind w:right="-109" w:firstLine="0"/>
              <w:rPr>
                <w:rFonts w:ascii="Times New Roman" w:eastAsia="Calibri" w:hAnsi="Times New Roman"/>
                <w:sz w:val="28"/>
                <w:szCs w:val="28"/>
              </w:rPr>
            </w:pPr>
            <w:r w:rsidRPr="000C4843">
              <w:rPr>
                <w:rFonts w:ascii="Times New Roman" w:eastAsia="Calibri" w:hAnsi="Times New Roman"/>
                <w:sz w:val="28"/>
                <w:szCs w:val="28"/>
              </w:rPr>
              <w:t>державна реєстрація (перереєстрація, зняття з обліку) транспортних засобів, що належать закладам охорони здоров’я;</w:t>
            </w:r>
          </w:p>
        </w:tc>
        <w:tc>
          <w:tcPr>
            <w:tcW w:w="5103" w:type="dxa"/>
            <w:shd w:val="clear" w:color="auto" w:fill="auto"/>
            <w:hideMark/>
          </w:tcPr>
          <w:p w:rsidR="00D722F9" w:rsidRPr="000C4843" w:rsidRDefault="00D722F9" w:rsidP="000C4843">
            <w:pPr>
              <w:pStyle w:val="a5"/>
              <w:spacing w:line="228" w:lineRule="auto"/>
              <w:ind w:right="-57" w:firstLine="0"/>
              <w:jc w:val="center"/>
              <w:rPr>
                <w:rFonts w:ascii="Times New Roman" w:eastAsia="Calibri" w:hAnsi="Times New Roman"/>
                <w:sz w:val="28"/>
                <w:szCs w:val="28"/>
              </w:rPr>
            </w:pPr>
          </w:p>
        </w:tc>
      </w:tr>
      <w:tr w:rsidR="00D722F9" w:rsidRPr="000C4843" w:rsidTr="003A1058">
        <w:tc>
          <w:tcPr>
            <w:tcW w:w="566" w:type="dxa"/>
            <w:shd w:val="clear" w:color="auto" w:fill="auto"/>
          </w:tcPr>
          <w:p w:rsidR="00D722F9" w:rsidRPr="000C4843" w:rsidRDefault="00D722F9" w:rsidP="000C4843">
            <w:pPr>
              <w:pStyle w:val="a5"/>
              <w:spacing w:line="228" w:lineRule="auto"/>
              <w:ind w:right="-57" w:firstLine="0"/>
              <w:rPr>
                <w:rFonts w:ascii="Times New Roman" w:eastAsia="Calibri" w:hAnsi="Times New Roman"/>
                <w:sz w:val="28"/>
                <w:szCs w:val="28"/>
              </w:rPr>
            </w:pPr>
          </w:p>
        </w:tc>
        <w:tc>
          <w:tcPr>
            <w:tcW w:w="3965" w:type="dxa"/>
            <w:shd w:val="clear" w:color="auto" w:fill="auto"/>
            <w:hideMark/>
          </w:tcPr>
          <w:p w:rsidR="00D722F9" w:rsidRPr="000C4843" w:rsidRDefault="00D722F9" w:rsidP="000C4843">
            <w:pPr>
              <w:pStyle w:val="a5"/>
              <w:spacing w:line="228" w:lineRule="auto"/>
              <w:ind w:right="-109" w:firstLine="0"/>
              <w:rPr>
                <w:rFonts w:ascii="Times New Roman" w:eastAsia="Calibri" w:hAnsi="Times New Roman"/>
                <w:sz w:val="28"/>
                <w:szCs w:val="28"/>
              </w:rPr>
            </w:pPr>
            <w:r w:rsidRPr="000C4843">
              <w:rPr>
                <w:rFonts w:ascii="Times New Roman" w:eastAsia="Calibri" w:hAnsi="Times New Roman"/>
                <w:sz w:val="28"/>
                <w:szCs w:val="28"/>
              </w:rPr>
              <w:t>перереєстрація транспортних засобів у зв’язку із втратою свідоцтва про реєстрацію транспортного засобу (технічного паспорта)</w:t>
            </w:r>
          </w:p>
        </w:tc>
        <w:tc>
          <w:tcPr>
            <w:tcW w:w="5103" w:type="dxa"/>
            <w:shd w:val="clear" w:color="auto" w:fill="auto"/>
            <w:hideMark/>
          </w:tcPr>
          <w:p w:rsidR="00D722F9" w:rsidRPr="000C4843" w:rsidRDefault="00D722F9" w:rsidP="000C4843">
            <w:pPr>
              <w:pStyle w:val="a5"/>
              <w:spacing w:line="228" w:lineRule="auto"/>
              <w:ind w:right="-57" w:firstLine="0"/>
              <w:jc w:val="center"/>
              <w:rPr>
                <w:rFonts w:ascii="Times New Roman" w:eastAsia="Calibri" w:hAnsi="Times New Roman"/>
                <w:sz w:val="28"/>
                <w:szCs w:val="28"/>
              </w:rPr>
            </w:pPr>
          </w:p>
        </w:tc>
      </w:tr>
      <w:tr w:rsidR="00D722F9" w:rsidRPr="000C4843" w:rsidTr="003A1058">
        <w:tc>
          <w:tcPr>
            <w:tcW w:w="566"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7.</w:t>
            </w:r>
          </w:p>
        </w:tc>
        <w:tc>
          <w:tcPr>
            <w:tcW w:w="3965"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 xml:space="preserve">Видача (обмін) посвідчень </w:t>
            </w:r>
            <w:r w:rsidRPr="000C4843">
              <w:rPr>
                <w:rFonts w:ascii="Times New Roman" w:eastAsia="Calibri" w:hAnsi="Times New Roman"/>
                <w:sz w:val="28"/>
                <w:szCs w:val="28"/>
              </w:rPr>
              <w:lastRenderedPageBreak/>
              <w:t>водія (тільки видача посвідчення водія замість втраченого або викраденого)</w:t>
            </w:r>
          </w:p>
        </w:tc>
        <w:tc>
          <w:tcPr>
            <w:tcW w:w="5103" w:type="dxa"/>
            <w:shd w:val="clear" w:color="auto" w:fill="auto"/>
            <w:hideMark/>
          </w:tcPr>
          <w:p w:rsidR="00D722F9" w:rsidRPr="000C4843" w:rsidRDefault="00D722F9" w:rsidP="000C4843">
            <w:pPr>
              <w:pStyle w:val="a5"/>
              <w:spacing w:before="100" w:line="228" w:lineRule="auto"/>
              <w:ind w:right="-57" w:firstLine="0"/>
              <w:rPr>
                <w:rFonts w:ascii="Times New Roman" w:eastAsia="Calibri" w:hAnsi="Times New Roman"/>
                <w:sz w:val="28"/>
                <w:szCs w:val="28"/>
              </w:rPr>
            </w:pPr>
            <w:r w:rsidRPr="000C4843">
              <w:rPr>
                <w:rFonts w:ascii="Times New Roman" w:eastAsia="Calibri" w:hAnsi="Times New Roman"/>
                <w:sz w:val="28"/>
                <w:szCs w:val="28"/>
              </w:rPr>
              <w:lastRenderedPageBreak/>
              <w:t xml:space="preserve">Закони України “Про автомобільний </w:t>
            </w:r>
            <w:r w:rsidRPr="000C4843">
              <w:rPr>
                <w:rFonts w:ascii="Times New Roman" w:eastAsia="Calibri" w:hAnsi="Times New Roman"/>
                <w:sz w:val="28"/>
                <w:szCs w:val="28"/>
              </w:rPr>
              <w:lastRenderedPageBreak/>
              <w:t xml:space="preserve">транспорт”, “Про дорожній рух” </w:t>
            </w:r>
          </w:p>
        </w:tc>
      </w:tr>
      <w:tr w:rsidR="00D722F9" w:rsidRPr="000C4843" w:rsidTr="003A1058">
        <w:tc>
          <w:tcPr>
            <w:tcW w:w="566"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lastRenderedPageBreak/>
              <w:t>8.</w:t>
            </w:r>
          </w:p>
        </w:tc>
        <w:tc>
          <w:tcPr>
            <w:tcW w:w="3965"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Державна реєстрація актів цивільного стану:</w:t>
            </w:r>
          </w:p>
        </w:tc>
        <w:tc>
          <w:tcPr>
            <w:tcW w:w="5103"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Закон України “Про державну реєстрацію актів цивільного стану”</w:t>
            </w:r>
          </w:p>
        </w:tc>
      </w:tr>
      <w:tr w:rsidR="00D722F9" w:rsidRPr="000C4843" w:rsidTr="003A1058">
        <w:tc>
          <w:tcPr>
            <w:tcW w:w="566" w:type="dxa"/>
            <w:shd w:val="clear" w:color="auto" w:fill="auto"/>
          </w:tcPr>
          <w:p w:rsidR="00D722F9" w:rsidRPr="000C4843" w:rsidRDefault="00D722F9" w:rsidP="000C4843">
            <w:pPr>
              <w:pStyle w:val="a5"/>
              <w:spacing w:before="100" w:line="228" w:lineRule="auto"/>
              <w:ind w:firstLine="0"/>
              <w:rPr>
                <w:rFonts w:ascii="Times New Roman" w:eastAsia="Calibri" w:hAnsi="Times New Roman"/>
                <w:sz w:val="28"/>
                <w:szCs w:val="28"/>
              </w:rPr>
            </w:pPr>
          </w:p>
        </w:tc>
        <w:tc>
          <w:tcPr>
            <w:tcW w:w="3965"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державна реєстрація народження фізичної особи та її походження;</w:t>
            </w:r>
          </w:p>
        </w:tc>
        <w:tc>
          <w:tcPr>
            <w:tcW w:w="5103" w:type="dxa"/>
            <w:shd w:val="clear" w:color="auto" w:fill="auto"/>
            <w:hideMark/>
          </w:tcPr>
          <w:p w:rsidR="00D722F9" w:rsidRPr="000C4843" w:rsidRDefault="00D722F9" w:rsidP="000C4843">
            <w:pPr>
              <w:pStyle w:val="a5"/>
              <w:spacing w:before="100" w:line="228" w:lineRule="auto"/>
              <w:ind w:firstLine="0"/>
              <w:jc w:val="center"/>
              <w:rPr>
                <w:rFonts w:ascii="Times New Roman" w:eastAsia="Calibri" w:hAnsi="Times New Roman"/>
                <w:sz w:val="28"/>
                <w:szCs w:val="28"/>
              </w:rPr>
            </w:pPr>
          </w:p>
        </w:tc>
      </w:tr>
      <w:tr w:rsidR="00D722F9" w:rsidRPr="000C4843" w:rsidTr="003A1058">
        <w:tc>
          <w:tcPr>
            <w:tcW w:w="566" w:type="dxa"/>
            <w:shd w:val="clear" w:color="auto" w:fill="auto"/>
          </w:tcPr>
          <w:p w:rsidR="00D722F9" w:rsidRPr="000C4843" w:rsidRDefault="00D722F9" w:rsidP="000C4843">
            <w:pPr>
              <w:pStyle w:val="a5"/>
              <w:spacing w:before="100" w:line="228" w:lineRule="auto"/>
              <w:ind w:firstLine="0"/>
              <w:rPr>
                <w:rFonts w:ascii="Times New Roman" w:eastAsia="Calibri" w:hAnsi="Times New Roman"/>
                <w:sz w:val="28"/>
                <w:szCs w:val="28"/>
              </w:rPr>
            </w:pPr>
          </w:p>
        </w:tc>
        <w:tc>
          <w:tcPr>
            <w:tcW w:w="3965"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державна реєстрація смерті</w:t>
            </w:r>
          </w:p>
        </w:tc>
        <w:tc>
          <w:tcPr>
            <w:tcW w:w="5103" w:type="dxa"/>
            <w:shd w:val="clear" w:color="auto" w:fill="auto"/>
            <w:hideMark/>
          </w:tcPr>
          <w:p w:rsidR="00D722F9" w:rsidRPr="000C4843" w:rsidRDefault="00D722F9" w:rsidP="000C4843">
            <w:pPr>
              <w:pStyle w:val="a5"/>
              <w:spacing w:before="100" w:line="228" w:lineRule="auto"/>
              <w:ind w:firstLine="0"/>
              <w:jc w:val="center"/>
              <w:rPr>
                <w:rFonts w:ascii="Times New Roman" w:eastAsia="Calibri" w:hAnsi="Times New Roman"/>
                <w:sz w:val="28"/>
                <w:szCs w:val="28"/>
              </w:rPr>
            </w:pPr>
          </w:p>
        </w:tc>
      </w:tr>
      <w:tr w:rsidR="00D722F9" w:rsidRPr="000C4843" w:rsidTr="003A1058">
        <w:tc>
          <w:tcPr>
            <w:tcW w:w="566"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9.</w:t>
            </w:r>
          </w:p>
        </w:tc>
        <w:tc>
          <w:tcPr>
            <w:tcW w:w="3965"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5103" w:type="dxa"/>
            <w:shd w:val="clear" w:color="auto" w:fill="auto"/>
            <w:hideMark/>
          </w:tcPr>
          <w:p w:rsidR="00D722F9" w:rsidRPr="000C4843" w:rsidRDefault="00D722F9" w:rsidP="000C4843">
            <w:pPr>
              <w:pStyle w:val="a5"/>
              <w:spacing w:before="100" w:line="228" w:lineRule="auto"/>
              <w:ind w:firstLine="0"/>
              <w:rPr>
                <w:rFonts w:ascii="Times New Roman" w:eastAsia="Calibri" w:hAnsi="Times New Roman"/>
                <w:sz w:val="28"/>
                <w:szCs w:val="28"/>
              </w:rPr>
            </w:pPr>
            <w:r w:rsidRPr="000C4843">
              <w:rPr>
                <w:rFonts w:ascii="Times New Roman" w:eastAsia="Calibri" w:hAnsi="Times New Roman"/>
                <w:sz w:val="28"/>
                <w:szCs w:val="28"/>
              </w:rPr>
              <w:t>Закон України “Про житлово-комунальні послуги”</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10.</w:t>
            </w:r>
          </w:p>
        </w:tc>
        <w:tc>
          <w:tcPr>
            <w:tcW w:w="3965"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Надання пільги на придбання твердого та рідкого пічного палива і скрапленого газу</w:t>
            </w:r>
          </w:p>
        </w:tc>
        <w:tc>
          <w:tcPr>
            <w:tcW w:w="5103"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Бюджетний кодекс України</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11.</w:t>
            </w:r>
          </w:p>
        </w:tc>
        <w:tc>
          <w:tcPr>
            <w:tcW w:w="3965"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Надання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w:t>
            </w:r>
          </w:p>
        </w:tc>
        <w:tc>
          <w:tcPr>
            <w:tcW w:w="5103"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Сімейний кодекс України</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12.</w:t>
            </w:r>
          </w:p>
        </w:tc>
        <w:tc>
          <w:tcPr>
            <w:tcW w:w="3965"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Призначення одноразової винагороди жінкам, яким присвоєно почесне звання України “Мати-героїня”</w:t>
            </w:r>
          </w:p>
        </w:tc>
        <w:tc>
          <w:tcPr>
            <w:tcW w:w="5103"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Указ Президента України від 25 грудня 2007 р. № 1254 “Про одноразову винагороду жінкам, яким присвоєно почесне звання України “Мати-героїня”</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13.</w:t>
            </w:r>
          </w:p>
        </w:tc>
        <w:tc>
          <w:tcPr>
            <w:tcW w:w="3965"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Надання державної соціальної допомоги малозабезпеченим сім’ям</w:t>
            </w:r>
          </w:p>
        </w:tc>
        <w:tc>
          <w:tcPr>
            <w:tcW w:w="5103"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Закон України “Про державну соціальну допомогу малозабезпеченим сім’ям”</w:t>
            </w:r>
          </w:p>
        </w:tc>
      </w:tr>
      <w:tr w:rsidR="00D722F9" w:rsidRPr="000C4843" w:rsidTr="003A1058">
        <w:tc>
          <w:tcPr>
            <w:tcW w:w="566"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14.</w:t>
            </w:r>
          </w:p>
        </w:tc>
        <w:tc>
          <w:tcPr>
            <w:tcW w:w="3965"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Надання державної допомоги:</w:t>
            </w:r>
          </w:p>
        </w:tc>
        <w:tc>
          <w:tcPr>
            <w:tcW w:w="5103" w:type="dxa"/>
            <w:vMerge w:val="restart"/>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Закон України “Про державну допомогу сім’ям з дітьми”</w:t>
            </w:r>
          </w:p>
        </w:tc>
      </w:tr>
      <w:tr w:rsidR="00D722F9" w:rsidRPr="000C4843" w:rsidTr="003A1058">
        <w:tc>
          <w:tcPr>
            <w:tcW w:w="566" w:type="dxa"/>
            <w:shd w:val="clear" w:color="auto" w:fill="auto"/>
          </w:tcPr>
          <w:p w:rsidR="00D722F9" w:rsidRPr="000C4843" w:rsidRDefault="00D722F9" w:rsidP="000C4843">
            <w:pPr>
              <w:pStyle w:val="a5"/>
              <w:spacing w:line="228" w:lineRule="auto"/>
              <w:ind w:firstLine="0"/>
              <w:rPr>
                <w:rFonts w:ascii="Times New Roman" w:eastAsia="Calibri" w:hAnsi="Times New Roman"/>
                <w:sz w:val="28"/>
                <w:szCs w:val="28"/>
              </w:rPr>
            </w:pPr>
          </w:p>
        </w:tc>
        <w:tc>
          <w:tcPr>
            <w:tcW w:w="3965" w:type="dxa"/>
            <w:shd w:val="clear" w:color="auto" w:fill="auto"/>
            <w:hideMark/>
          </w:tcPr>
          <w:p w:rsidR="00D722F9" w:rsidRPr="000C4843" w:rsidRDefault="00D722F9" w:rsidP="000C4843">
            <w:pPr>
              <w:pStyle w:val="a5"/>
              <w:spacing w:line="228" w:lineRule="auto"/>
              <w:ind w:firstLine="0"/>
              <w:rPr>
                <w:rFonts w:ascii="Times New Roman" w:eastAsia="Calibri" w:hAnsi="Times New Roman"/>
                <w:sz w:val="28"/>
                <w:szCs w:val="28"/>
              </w:rPr>
            </w:pPr>
            <w:r w:rsidRPr="000C4843">
              <w:rPr>
                <w:rFonts w:ascii="Times New Roman" w:eastAsia="Calibri" w:hAnsi="Times New Roman"/>
                <w:sz w:val="28"/>
                <w:szCs w:val="28"/>
              </w:rPr>
              <w:t>у зв’язку з вагітністю та пологами особам, які не застраховані в системі загальнообов’язкового державного соціального страхування;</w:t>
            </w:r>
          </w:p>
        </w:tc>
        <w:tc>
          <w:tcPr>
            <w:tcW w:w="5103" w:type="dxa"/>
            <w:vMerge/>
            <w:shd w:val="clear" w:color="auto" w:fill="auto"/>
            <w:hideMark/>
          </w:tcPr>
          <w:p w:rsidR="00D722F9" w:rsidRPr="000C4843" w:rsidRDefault="00D722F9" w:rsidP="000C4843">
            <w:pPr>
              <w:pStyle w:val="a5"/>
              <w:spacing w:line="228" w:lineRule="auto"/>
              <w:ind w:firstLine="0"/>
              <w:jc w:val="center"/>
              <w:rPr>
                <w:rFonts w:ascii="Times New Roman" w:eastAsia="Calibri" w:hAnsi="Times New Roman"/>
                <w:sz w:val="28"/>
                <w:szCs w:val="28"/>
              </w:rPr>
            </w:pPr>
          </w:p>
        </w:tc>
      </w:tr>
      <w:tr w:rsidR="00D722F9" w:rsidRPr="000C4843" w:rsidTr="003A1058">
        <w:tc>
          <w:tcPr>
            <w:tcW w:w="566" w:type="dxa"/>
            <w:shd w:val="clear" w:color="auto" w:fill="auto"/>
          </w:tcPr>
          <w:p w:rsidR="00D722F9" w:rsidRPr="000C4843" w:rsidRDefault="00D722F9" w:rsidP="003A1058">
            <w:pPr>
              <w:pStyle w:val="a5"/>
              <w:ind w:firstLine="0"/>
              <w:rPr>
                <w:rFonts w:ascii="Times New Roman" w:eastAsia="Calibri" w:hAnsi="Times New Roman"/>
                <w:sz w:val="28"/>
                <w:szCs w:val="28"/>
              </w:rPr>
            </w:pPr>
          </w:p>
        </w:tc>
        <w:tc>
          <w:tcPr>
            <w:tcW w:w="3965"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при народженні дитини;</w:t>
            </w:r>
          </w:p>
        </w:tc>
        <w:tc>
          <w:tcPr>
            <w:tcW w:w="5103" w:type="dxa"/>
            <w:shd w:val="clear" w:color="auto" w:fill="auto"/>
            <w:hideMark/>
          </w:tcPr>
          <w:p w:rsidR="00D722F9" w:rsidRPr="000C4843" w:rsidRDefault="00D722F9" w:rsidP="003A1058">
            <w:pPr>
              <w:pStyle w:val="a5"/>
              <w:ind w:firstLine="0"/>
              <w:jc w:val="center"/>
              <w:rPr>
                <w:rFonts w:ascii="Times New Roman" w:eastAsia="Calibri" w:hAnsi="Times New Roman"/>
                <w:sz w:val="28"/>
                <w:szCs w:val="28"/>
              </w:rPr>
            </w:pPr>
          </w:p>
        </w:tc>
      </w:tr>
      <w:tr w:rsidR="00D722F9" w:rsidRPr="000C4843" w:rsidTr="003A1058">
        <w:tc>
          <w:tcPr>
            <w:tcW w:w="566" w:type="dxa"/>
            <w:shd w:val="clear" w:color="auto" w:fill="auto"/>
          </w:tcPr>
          <w:p w:rsidR="00D722F9" w:rsidRPr="000C4843" w:rsidRDefault="00D722F9" w:rsidP="003A1058">
            <w:pPr>
              <w:pStyle w:val="a5"/>
              <w:ind w:firstLine="0"/>
              <w:rPr>
                <w:rFonts w:ascii="Times New Roman" w:eastAsia="Calibri" w:hAnsi="Times New Roman"/>
                <w:sz w:val="28"/>
                <w:szCs w:val="28"/>
              </w:rPr>
            </w:pPr>
          </w:p>
        </w:tc>
        <w:tc>
          <w:tcPr>
            <w:tcW w:w="3965"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при усиновленні дитини;</w:t>
            </w:r>
          </w:p>
        </w:tc>
        <w:tc>
          <w:tcPr>
            <w:tcW w:w="5103" w:type="dxa"/>
            <w:shd w:val="clear" w:color="auto" w:fill="auto"/>
            <w:hideMark/>
          </w:tcPr>
          <w:p w:rsidR="00D722F9" w:rsidRPr="000C4843" w:rsidRDefault="00D722F9" w:rsidP="003A1058">
            <w:pPr>
              <w:pStyle w:val="a5"/>
              <w:ind w:firstLine="0"/>
              <w:jc w:val="center"/>
              <w:rPr>
                <w:rFonts w:ascii="Times New Roman" w:eastAsia="Calibri" w:hAnsi="Times New Roman"/>
                <w:sz w:val="28"/>
                <w:szCs w:val="28"/>
              </w:rPr>
            </w:pPr>
          </w:p>
        </w:tc>
      </w:tr>
      <w:tr w:rsidR="00D722F9" w:rsidRPr="000C4843" w:rsidTr="003A1058">
        <w:tc>
          <w:tcPr>
            <w:tcW w:w="566" w:type="dxa"/>
            <w:shd w:val="clear" w:color="auto" w:fill="auto"/>
          </w:tcPr>
          <w:p w:rsidR="00D722F9" w:rsidRPr="000C4843" w:rsidRDefault="00D722F9" w:rsidP="003A1058">
            <w:pPr>
              <w:pStyle w:val="a5"/>
              <w:ind w:firstLine="0"/>
              <w:rPr>
                <w:rFonts w:ascii="Times New Roman" w:eastAsia="Calibri" w:hAnsi="Times New Roman"/>
                <w:sz w:val="28"/>
                <w:szCs w:val="28"/>
              </w:rPr>
            </w:pPr>
          </w:p>
        </w:tc>
        <w:tc>
          <w:tcPr>
            <w:tcW w:w="3965"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на дітей, над якими встановлено опіку чи піклування;</w:t>
            </w:r>
          </w:p>
        </w:tc>
        <w:tc>
          <w:tcPr>
            <w:tcW w:w="5103" w:type="dxa"/>
            <w:shd w:val="clear" w:color="auto" w:fill="auto"/>
            <w:hideMark/>
          </w:tcPr>
          <w:p w:rsidR="00D722F9" w:rsidRPr="000C4843" w:rsidRDefault="00D722F9" w:rsidP="003A1058">
            <w:pPr>
              <w:pStyle w:val="a5"/>
              <w:ind w:firstLine="0"/>
              <w:jc w:val="center"/>
              <w:rPr>
                <w:rFonts w:ascii="Times New Roman" w:eastAsia="Calibri" w:hAnsi="Times New Roman"/>
                <w:sz w:val="28"/>
                <w:szCs w:val="28"/>
              </w:rPr>
            </w:pPr>
          </w:p>
        </w:tc>
      </w:tr>
      <w:tr w:rsidR="00D722F9" w:rsidRPr="000C4843" w:rsidTr="003A1058">
        <w:tc>
          <w:tcPr>
            <w:tcW w:w="566" w:type="dxa"/>
            <w:shd w:val="clear" w:color="auto" w:fill="auto"/>
          </w:tcPr>
          <w:p w:rsidR="00D722F9" w:rsidRPr="000C4843" w:rsidRDefault="00D722F9" w:rsidP="003A1058">
            <w:pPr>
              <w:pStyle w:val="a5"/>
              <w:ind w:firstLine="0"/>
              <w:rPr>
                <w:rFonts w:ascii="Times New Roman" w:eastAsia="Calibri" w:hAnsi="Times New Roman"/>
                <w:sz w:val="28"/>
                <w:szCs w:val="28"/>
              </w:rPr>
            </w:pPr>
          </w:p>
        </w:tc>
        <w:tc>
          <w:tcPr>
            <w:tcW w:w="3965"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на дітей одиноким матерям</w:t>
            </w:r>
          </w:p>
        </w:tc>
        <w:tc>
          <w:tcPr>
            <w:tcW w:w="5103"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p>
        </w:tc>
      </w:tr>
      <w:tr w:rsidR="00D722F9" w:rsidRPr="000C4843" w:rsidTr="003A1058">
        <w:tc>
          <w:tcPr>
            <w:tcW w:w="566"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15.</w:t>
            </w:r>
          </w:p>
        </w:tc>
        <w:tc>
          <w:tcPr>
            <w:tcW w:w="3965"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Реєстрація місця проживання</w:t>
            </w:r>
          </w:p>
        </w:tc>
        <w:tc>
          <w:tcPr>
            <w:tcW w:w="5103"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Закон України “Про свободу пересування та вільний вибір місця проживання в Україні”</w:t>
            </w:r>
          </w:p>
        </w:tc>
      </w:tr>
      <w:tr w:rsidR="00D722F9" w:rsidRPr="000C4843" w:rsidTr="003A1058">
        <w:tc>
          <w:tcPr>
            <w:tcW w:w="566"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16.</w:t>
            </w:r>
          </w:p>
        </w:tc>
        <w:tc>
          <w:tcPr>
            <w:tcW w:w="3965"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Зняття з реєстрації місця проживання</w:t>
            </w:r>
          </w:p>
        </w:tc>
        <w:tc>
          <w:tcPr>
            <w:tcW w:w="5103" w:type="dxa"/>
            <w:shd w:val="clear" w:color="auto" w:fill="auto"/>
            <w:hideMark/>
          </w:tcPr>
          <w:p w:rsidR="00D722F9" w:rsidRPr="000C4843" w:rsidRDefault="00D722F9" w:rsidP="003A1058">
            <w:pPr>
              <w:pStyle w:val="a5"/>
              <w:ind w:firstLine="0"/>
              <w:jc w:val="center"/>
              <w:rPr>
                <w:rFonts w:ascii="Times New Roman" w:eastAsia="Calibri" w:hAnsi="Times New Roman"/>
                <w:sz w:val="28"/>
                <w:szCs w:val="28"/>
              </w:rPr>
            </w:pPr>
            <w:r w:rsidRPr="000C4843">
              <w:rPr>
                <w:rFonts w:ascii="Times New Roman" w:eastAsia="Calibri" w:hAnsi="Times New Roman"/>
                <w:sz w:val="28"/>
                <w:szCs w:val="28"/>
              </w:rPr>
              <w:t>—”—</w:t>
            </w:r>
          </w:p>
        </w:tc>
      </w:tr>
      <w:tr w:rsidR="00D722F9" w:rsidRPr="000C4843" w:rsidTr="003A1058">
        <w:tc>
          <w:tcPr>
            <w:tcW w:w="566"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17.</w:t>
            </w:r>
          </w:p>
        </w:tc>
        <w:tc>
          <w:tcPr>
            <w:tcW w:w="3965"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Видача довідки про реєстрацію місця проживання</w:t>
            </w:r>
          </w:p>
        </w:tc>
        <w:tc>
          <w:tcPr>
            <w:tcW w:w="5103" w:type="dxa"/>
            <w:shd w:val="clear" w:color="auto" w:fill="auto"/>
            <w:hideMark/>
          </w:tcPr>
          <w:p w:rsidR="00D722F9" w:rsidRPr="000C4843" w:rsidRDefault="00D722F9" w:rsidP="003A1058">
            <w:pPr>
              <w:pStyle w:val="a5"/>
              <w:ind w:firstLine="0"/>
              <w:jc w:val="center"/>
              <w:rPr>
                <w:rFonts w:ascii="Times New Roman" w:eastAsia="Calibri" w:hAnsi="Times New Roman"/>
                <w:sz w:val="28"/>
                <w:szCs w:val="28"/>
              </w:rPr>
            </w:pPr>
            <w:r w:rsidRPr="000C4843">
              <w:rPr>
                <w:rFonts w:ascii="Times New Roman" w:eastAsia="Calibri" w:hAnsi="Times New Roman"/>
                <w:sz w:val="28"/>
                <w:szCs w:val="28"/>
              </w:rPr>
              <w:t>—”—</w:t>
            </w:r>
          </w:p>
        </w:tc>
      </w:tr>
      <w:tr w:rsidR="00D722F9" w:rsidRPr="000C4843" w:rsidTr="003A1058">
        <w:tc>
          <w:tcPr>
            <w:tcW w:w="566"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18.</w:t>
            </w:r>
          </w:p>
        </w:tc>
        <w:tc>
          <w:tcPr>
            <w:tcW w:w="3965"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Видача дозволу на порушення об’єктів благоустрою</w:t>
            </w:r>
          </w:p>
        </w:tc>
        <w:tc>
          <w:tcPr>
            <w:tcW w:w="5103" w:type="dxa"/>
            <w:shd w:val="clear" w:color="auto" w:fill="auto"/>
            <w:hideMark/>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Закон України “Про благоустрій населених пунктів”</w:t>
            </w:r>
          </w:p>
        </w:tc>
      </w:tr>
      <w:tr w:rsidR="00D722F9" w:rsidRPr="000C4843" w:rsidTr="003A1058">
        <w:tc>
          <w:tcPr>
            <w:tcW w:w="566" w:type="dxa"/>
            <w:shd w:val="clear" w:color="auto" w:fill="auto"/>
          </w:tcPr>
          <w:p w:rsidR="00D722F9" w:rsidRPr="000C4843" w:rsidRDefault="00D722F9" w:rsidP="003A1058">
            <w:pPr>
              <w:pStyle w:val="a5"/>
              <w:ind w:firstLine="0"/>
              <w:rPr>
                <w:rFonts w:ascii="Times New Roman" w:eastAsia="Calibri" w:hAnsi="Times New Roman"/>
                <w:sz w:val="28"/>
                <w:szCs w:val="28"/>
              </w:rPr>
            </w:pPr>
          </w:p>
        </w:tc>
        <w:tc>
          <w:tcPr>
            <w:tcW w:w="3965" w:type="dxa"/>
            <w:shd w:val="clear" w:color="auto" w:fill="auto"/>
          </w:tcPr>
          <w:p w:rsidR="00D722F9" w:rsidRPr="000C4843" w:rsidRDefault="00D722F9" w:rsidP="003A1058">
            <w:pPr>
              <w:pStyle w:val="a5"/>
              <w:ind w:firstLine="0"/>
              <w:rPr>
                <w:rFonts w:ascii="Times New Roman" w:eastAsia="Calibri" w:hAnsi="Times New Roman"/>
                <w:sz w:val="28"/>
                <w:szCs w:val="28"/>
              </w:rPr>
            </w:pPr>
          </w:p>
        </w:tc>
        <w:tc>
          <w:tcPr>
            <w:tcW w:w="5103" w:type="dxa"/>
            <w:shd w:val="clear" w:color="auto" w:fill="auto"/>
          </w:tcPr>
          <w:p w:rsidR="00D722F9" w:rsidRPr="000C4843" w:rsidRDefault="00D722F9" w:rsidP="003A1058">
            <w:pPr>
              <w:pStyle w:val="a5"/>
              <w:ind w:firstLine="0"/>
              <w:rPr>
                <w:rFonts w:ascii="Times New Roman" w:eastAsia="Calibri" w:hAnsi="Times New Roman"/>
                <w:sz w:val="28"/>
                <w:szCs w:val="28"/>
              </w:rPr>
            </w:pPr>
          </w:p>
        </w:tc>
      </w:tr>
      <w:tr w:rsidR="00D722F9" w:rsidRPr="000C4843" w:rsidTr="003A1058">
        <w:tc>
          <w:tcPr>
            <w:tcW w:w="566" w:type="dxa"/>
            <w:shd w:val="clear" w:color="auto" w:fill="auto"/>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19.</w:t>
            </w:r>
          </w:p>
        </w:tc>
        <w:tc>
          <w:tcPr>
            <w:tcW w:w="3965" w:type="dxa"/>
            <w:shd w:val="clear" w:color="auto" w:fill="auto"/>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Надання комплексної послуги “</w:t>
            </w:r>
            <w:proofErr w:type="spellStart"/>
            <w:r w:rsidRPr="000C4843">
              <w:rPr>
                <w:rFonts w:ascii="Times New Roman" w:eastAsia="Calibri" w:hAnsi="Times New Roman"/>
                <w:sz w:val="28"/>
                <w:szCs w:val="28"/>
              </w:rPr>
              <w:t>єМалятко</w:t>
            </w:r>
            <w:proofErr w:type="spellEnd"/>
            <w:r w:rsidRPr="000C4843">
              <w:rPr>
                <w:rFonts w:ascii="Times New Roman" w:eastAsia="Calibri" w:hAnsi="Times New Roman"/>
                <w:sz w:val="28"/>
                <w:szCs w:val="28"/>
              </w:rPr>
              <w:t>”</w:t>
            </w:r>
          </w:p>
        </w:tc>
        <w:tc>
          <w:tcPr>
            <w:tcW w:w="5103" w:type="dxa"/>
            <w:shd w:val="clear" w:color="auto" w:fill="auto"/>
          </w:tcPr>
          <w:p w:rsidR="00D722F9" w:rsidRPr="000C4843" w:rsidRDefault="00D722F9" w:rsidP="003A1058">
            <w:pPr>
              <w:pStyle w:val="a5"/>
              <w:ind w:firstLine="0"/>
              <w:rPr>
                <w:rFonts w:ascii="Times New Roman" w:eastAsia="Calibri" w:hAnsi="Times New Roman"/>
                <w:sz w:val="28"/>
                <w:szCs w:val="28"/>
              </w:rPr>
            </w:pPr>
            <w:r w:rsidRPr="000C4843">
              <w:rPr>
                <w:rFonts w:ascii="Times New Roman" w:eastAsia="Calibri" w:hAnsi="Times New Roman"/>
                <w:sz w:val="28"/>
                <w:szCs w:val="28"/>
              </w:rPr>
              <w:t>постанова Кабінету Міністрів України від 10 липня 2019 р. № 691 “Про реалізацію експериментального проекту щодо створення сприятливих умов для реалізації прав дитини”</w:t>
            </w:r>
          </w:p>
        </w:tc>
      </w:tr>
    </w:tbl>
    <w:p w:rsidR="00D722F9" w:rsidRPr="000C4843" w:rsidRDefault="00D722F9" w:rsidP="000C4843">
      <w:pPr>
        <w:pStyle w:val="a5"/>
        <w:ind w:firstLine="0"/>
        <w:rPr>
          <w:rFonts w:ascii="Times New Roman" w:hAnsi="Times New Roman"/>
          <w:sz w:val="28"/>
          <w:szCs w:val="28"/>
        </w:rPr>
      </w:pPr>
      <w:r w:rsidRPr="000C4843">
        <w:rPr>
          <w:rFonts w:ascii="Times New Roman" w:hAnsi="Times New Roman"/>
          <w:sz w:val="28"/>
          <w:szCs w:val="28"/>
        </w:rPr>
        <w:t>_______</w:t>
      </w:r>
    </w:p>
    <w:p w:rsidR="00D722F9" w:rsidRPr="000C4843" w:rsidRDefault="00D722F9" w:rsidP="000C4843">
      <w:pPr>
        <w:spacing w:before="120"/>
        <w:ind w:left="1078" w:hanging="1078"/>
        <w:jc w:val="both"/>
        <w:rPr>
          <w:rFonts w:ascii="Times New Roman" w:hAnsi="Times New Roman"/>
        </w:rPr>
      </w:pPr>
      <w:r w:rsidRPr="000C4843">
        <w:rPr>
          <w:rFonts w:ascii="Times New Roman" w:hAnsi="Times New Roman"/>
        </w:rPr>
        <w:t xml:space="preserve">Примітка. У разі коли окремі </w:t>
      </w:r>
      <w:proofErr w:type="gramStart"/>
      <w:r w:rsidRPr="000C4843">
        <w:rPr>
          <w:rFonts w:ascii="Times New Roman" w:hAnsi="Times New Roman"/>
        </w:rPr>
        <w:t>адм</w:t>
      </w:r>
      <w:proofErr w:type="gramEnd"/>
      <w:r w:rsidRPr="000C4843">
        <w:rPr>
          <w:rFonts w:ascii="Times New Roman" w:hAnsi="Times New Roman"/>
        </w:rPr>
        <w:t>іністративні послуги, зазначені в цьому переліку, не надавалися через центр надання адміністративних послуг на момент установлення карантину, орган, що утворив такий центр, та відповідний суб’єкт надання адміністративних послуг можуть на основі узгодженого рішення забезпечити надання цих послуг через зазначений центр, якщо інше не передбачено законодавством.”.</w:t>
      </w:r>
    </w:p>
    <w:p w:rsidR="00D722F9" w:rsidRPr="000C4843" w:rsidRDefault="00D722F9" w:rsidP="000C4843">
      <w:pPr>
        <w:pStyle w:val="3"/>
        <w:spacing w:before="480"/>
        <w:ind w:left="0"/>
        <w:jc w:val="center"/>
        <w:rPr>
          <w:rFonts w:ascii="Times New Roman" w:hAnsi="Times New Roman"/>
          <w:b w:val="0"/>
          <w:i w:val="0"/>
          <w:sz w:val="28"/>
          <w:szCs w:val="28"/>
        </w:rPr>
      </w:pPr>
      <w:r w:rsidRPr="000C4843">
        <w:rPr>
          <w:rFonts w:ascii="Times New Roman" w:hAnsi="Times New Roman"/>
          <w:b w:val="0"/>
          <w:i w:val="0"/>
          <w:sz w:val="28"/>
          <w:szCs w:val="28"/>
        </w:rPr>
        <w:t>_____________________</w:t>
      </w:r>
    </w:p>
    <w:p w:rsidR="00D722F9" w:rsidRPr="00D722F9" w:rsidRDefault="00D722F9">
      <w:pPr>
        <w:rPr>
          <w:lang w:val="uk-UA"/>
        </w:rPr>
      </w:pPr>
    </w:p>
    <w:sectPr w:rsidR="00D722F9" w:rsidRPr="00D72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ourceSansProBold">
    <w:altName w:val="Times New Roman"/>
    <w:panose1 w:val="00000000000000000000"/>
    <w:charset w:val="00"/>
    <w:family w:val="roman"/>
    <w:notTrueType/>
    <w:pitch w:val="default"/>
  </w:font>
  <w:font w:name="SourceSans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71"/>
    <w:rsid w:val="001C1671"/>
    <w:rsid w:val="004D5554"/>
    <w:rsid w:val="00724EB9"/>
    <w:rsid w:val="00D72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D722F9"/>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1671"/>
    <w:rPr>
      <w:b/>
      <w:bCs/>
    </w:rPr>
  </w:style>
  <w:style w:type="paragraph" w:styleId="a4">
    <w:name w:val="Normal (Web)"/>
    <w:basedOn w:val="a"/>
    <w:uiPriority w:val="99"/>
    <w:semiHidden/>
    <w:unhideWhenUsed/>
    <w:rsid w:val="001C1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D722F9"/>
    <w:rPr>
      <w:rFonts w:ascii="Antiqua" w:eastAsia="Times New Roman" w:hAnsi="Antiqua" w:cs="Times New Roman"/>
      <w:b/>
      <w:i/>
      <w:sz w:val="26"/>
      <w:szCs w:val="20"/>
      <w:lang w:val="uk-UA" w:eastAsia="ru-RU"/>
    </w:rPr>
  </w:style>
  <w:style w:type="paragraph" w:customStyle="1" w:styleId="a5">
    <w:name w:val="Нормальний текст"/>
    <w:basedOn w:val="a"/>
    <w:rsid w:val="00D722F9"/>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Шапка документу"/>
    <w:basedOn w:val="a"/>
    <w:rsid w:val="00D722F9"/>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7">
    <w:name w:val="Назва документа"/>
    <w:basedOn w:val="a"/>
    <w:next w:val="a5"/>
    <w:rsid w:val="00D722F9"/>
    <w:pPr>
      <w:keepNext/>
      <w:keepLines/>
      <w:spacing w:before="240" w:after="240" w:line="240" w:lineRule="auto"/>
      <w:jc w:val="center"/>
    </w:pPr>
    <w:rPr>
      <w:rFonts w:ascii="Antiqua" w:eastAsia="Times New Roman" w:hAnsi="Antiqua" w:cs="Times New Roman"/>
      <w:b/>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D722F9"/>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1671"/>
    <w:rPr>
      <w:b/>
      <w:bCs/>
    </w:rPr>
  </w:style>
  <w:style w:type="paragraph" w:styleId="a4">
    <w:name w:val="Normal (Web)"/>
    <w:basedOn w:val="a"/>
    <w:uiPriority w:val="99"/>
    <w:semiHidden/>
    <w:unhideWhenUsed/>
    <w:rsid w:val="001C16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D722F9"/>
    <w:rPr>
      <w:rFonts w:ascii="Antiqua" w:eastAsia="Times New Roman" w:hAnsi="Antiqua" w:cs="Times New Roman"/>
      <w:b/>
      <w:i/>
      <w:sz w:val="26"/>
      <w:szCs w:val="20"/>
      <w:lang w:val="uk-UA" w:eastAsia="ru-RU"/>
    </w:rPr>
  </w:style>
  <w:style w:type="paragraph" w:customStyle="1" w:styleId="a5">
    <w:name w:val="Нормальний текст"/>
    <w:basedOn w:val="a"/>
    <w:rsid w:val="00D722F9"/>
    <w:pPr>
      <w:spacing w:before="120" w:after="0" w:line="240" w:lineRule="auto"/>
      <w:ind w:firstLine="567"/>
    </w:pPr>
    <w:rPr>
      <w:rFonts w:ascii="Antiqua" w:eastAsia="Times New Roman" w:hAnsi="Antiqua" w:cs="Times New Roman"/>
      <w:sz w:val="26"/>
      <w:szCs w:val="20"/>
      <w:lang w:val="uk-UA" w:eastAsia="ru-RU"/>
    </w:rPr>
  </w:style>
  <w:style w:type="paragraph" w:customStyle="1" w:styleId="a6">
    <w:name w:val="Шапка документу"/>
    <w:basedOn w:val="a"/>
    <w:rsid w:val="00D722F9"/>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7">
    <w:name w:val="Назва документа"/>
    <w:basedOn w:val="a"/>
    <w:next w:val="a5"/>
    <w:rsid w:val="00D722F9"/>
    <w:pPr>
      <w:keepNext/>
      <w:keepLines/>
      <w:spacing w:before="240" w:after="240" w:line="240" w:lineRule="auto"/>
      <w:jc w:val="center"/>
    </w:pPr>
    <w:rPr>
      <w:rFonts w:ascii="Antiqua" w:eastAsia="Times New Roman" w:hAnsi="Antiqua" w:cs="Times New Roman"/>
      <w:b/>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66136">
      <w:bodyDiv w:val="1"/>
      <w:marLeft w:val="0"/>
      <w:marRight w:val="0"/>
      <w:marTop w:val="0"/>
      <w:marBottom w:val="0"/>
      <w:divBdr>
        <w:top w:val="none" w:sz="0" w:space="0" w:color="auto"/>
        <w:left w:val="none" w:sz="0" w:space="0" w:color="auto"/>
        <w:bottom w:val="none" w:sz="0" w:space="0" w:color="auto"/>
        <w:right w:val="none" w:sz="0" w:space="0" w:color="auto"/>
      </w:divBdr>
      <w:divsChild>
        <w:div w:id="835412893">
          <w:marLeft w:val="-225"/>
          <w:marRight w:val="-225"/>
          <w:marTop w:val="0"/>
          <w:marBottom w:val="0"/>
          <w:divBdr>
            <w:top w:val="none" w:sz="0" w:space="0" w:color="auto"/>
            <w:left w:val="none" w:sz="0" w:space="0" w:color="auto"/>
            <w:bottom w:val="none" w:sz="0" w:space="0" w:color="auto"/>
            <w:right w:val="none" w:sz="0" w:space="0" w:color="auto"/>
          </w:divBdr>
          <w:divsChild>
            <w:div w:id="1165977812">
              <w:marLeft w:val="0"/>
              <w:marRight w:val="0"/>
              <w:marTop w:val="0"/>
              <w:marBottom w:val="0"/>
              <w:divBdr>
                <w:top w:val="none" w:sz="0" w:space="0" w:color="auto"/>
                <w:left w:val="none" w:sz="0" w:space="0" w:color="auto"/>
                <w:bottom w:val="none" w:sz="0" w:space="0" w:color="auto"/>
                <w:right w:val="none" w:sz="0" w:space="0" w:color="auto"/>
              </w:divBdr>
              <w:divsChild>
                <w:div w:id="164636730">
                  <w:marLeft w:val="0"/>
                  <w:marRight w:val="0"/>
                  <w:marTop w:val="0"/>
                  <w:marBottom w:val="0"/>
                  <w:divBdr>
                    <w:top w:val="none" w:sz="0" w:space="0" w:color="auto"/>
                    <w:left w:val="none" w:sz="0" w:space="0" w:color="auto"/>
                    <w:bottom w:val="none" w:sz="0" w:space="0" w:color="auto"/>
                    <w:right w:val="none" w:sz="0" w:space="0" w:color="auto"/>
                  </w:divBdr>
                  <w:divsChild>
                    <w:div w:id="1311711906">
                      <w:marLeft w:val="0"/>
                      <w:marRight w:val="0"/>
                      <w:marTop w:val="0"/>
                      <w:marBottom w:val="300"/>
                      <w:divBdr>
                        <w:top w:val="none" w:sz="0" w:space="0" w:color="auto"/>
                        <w:left w:val="none" w:sz="0" w:space="0" w:color="auto"/>
                        <w:bottom w:val="none" w:sz="0" w:space="0" w:color="auto"/>
                        <w:right w:val="none" w:sz="0" w:space="0" w:color="auto"/>
                      </w:divBdr>
                    </w:div>
                    <w:div w:id="1108240047">
                      <w:marLeft w:val="0"/>
                      <w:marRight w:val="0"/>
                      <w:marTop w:val="0"/>
                      <w:marBottom w:val="0"/>
                      <w:divBdr>
                        <w:top w:val="none" w:sz="0" w:space="0" w:color="auto"/>
                        <w:left w:val="none" w:sz="0" w:space="0" w:color="auto"/>
                        <w:bottom w:val="none" w:sz="0" w:space="0" w:color="auto"/>
                        <w:right w:val="none" w:sz="0" w:space="0" w:color="auto"/>
                      </w:divBdr>
                    </w:div>
                    <w:div w:id="1816218416">
                      <w:marLeft w:val="0"/>
                      <w:marRight w:val="0"/>
                      <w:marTop w:val="225"/>
                      <w:marBottom w:val="0"/>
                      <w:divBdr>
                        <w:top w:val="none" w:sz="0" w:space="0" w:color="auto"/>
                        <w:left w:val="none" w:sz="0" w:space="0" w:color="auto"/>
                        <w:bottom w:val="none" w:sz="0" w:space="0" w:color="auto"/>
                        <w:right w:val="none" w:sz="0" w:space="0" w:color="auto"/>
                      </w:divBdr>
                    </w:div>
                  </w:divsChild>
                </w:div>
                <w:div w:id="1268150177">
                  <w:marLeft w:val="0"/>
                  <w:marRight w:val="0"/>
                  <w:marTop w:val="225"/>
                  <w:marBottom w:val="225"/>
                  <w:divBdr>
                    <w:top w:val="none" w:sz="0" w:space="0" w:color="auto"/>
                    <w:left w:val="none" w:sz="0" w:space="0" w:color="auto"/>
                    <w:bottom w:val="none" w:sz="0" w:space="0" w:color="auto"/>
                    <w:right w:val="none" w:sz="0" w:space="0" w:color="auto"/>
                  </w:divBdr>
                </w:div>
                <w:div w:id="52961423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9288226">
          <w:marLeft w:val="0"/>
          <w:marRight w:val="0"/>
          <w:marTop w:val="0"/>
          <w:marBottom w:val="0"/>
          <w:divBdr>
            <w:top w:val="none" w:sz="0" w:space="0" w:color="auto"/>
            <w:left w:val="none" w:sz="0" w:space="0" w:color="auto"/>
            <w:bottom w:val="none" w:sz="0" w:space="0" w:color="auto"/>
            <w:right w:val="none" w:sz="0" w:space="0" w:color="auto"/>
          </w:divBdr>
          <w:divsChild>
            <w:div w:id="1761217720">
              <w:marLeft w:val="-225"/>
              <w:marRight w:val="-225"/>
              <w:marTop w:val="0"/>
              <w:marBottom w:val="0"/>
              <w:divBdr>
                <w:top w:val="none" w:sz="0" w:space="0" w:color="auto"/>
                <w:left w:val="none" w:sz="0" w:space="0" w:color="auto"/>
                <w:bottom w:val="none" w:sz="0" w:space="0" w:color="auto"/>
                <w:right w:val="none" w:sz="0" w:space="0" w:color="auto"/>
              </w:divBdr>
              <w:divsChild>
                <w:div w:id="1759060800">
                  <w:marLeft w:val="0"/>
                  <w:marRight w:val="0"/>
                  <w:marTop w:val="0"/>
                  <w:marBottom w:val="0"/>
                  <w:divBdr>
                    <w:top w:val="none" w:sz="0" w:space="0" w:color="auto"/>
                    <w:left w:val="none" w:sz="0" w:space="0" w:color="auto"/>
                    <w:bottom w:val="none" w:sz="0" w:space="0" w:color="auto"/>
                    <w:right w:val="none" w:sz="0" w:space="0" w:color="auto"/>
                  </w:divBdr>
                  <w:divsChild>
                    <w:div w:id="969944809">
                      <w:marLeft w:val="0"/>
                      <w:marRight w:val="0"/>
                      <w:marTop w:val="0"/>
                      <w:marBottom w:val="0"/>
                      <w:divBdr>
                        <w:top w:val="none" w:sz="0" w:space="0" w:color="auto"/>
                        <w:left w:val="none" w:sz="0" w:space="0" w:color="auto"/>
                        <w:bottom w:val="none" w:sz="0" w:space="0" w:color="auto"/>
                        <w:right w:val="none" w:sz="0" w:space="0" w:color="auto"/>
                      </w:divBdr>
                      <w:divsChild>
                        <w:div w:id="1915816682">
                          <w:marLeft w:val="0"/>
                          <w:marRight w:val="0"/>
                          <w:marTop w:val="0"/>
                          <w:marBottom w:val="0"/>
                          <w:divBdr>
                            <w:top w:val="none" w:sz="0" w:space="0" w:color="auto"/>
                            <w:left w:val="none" w:sz="0" w:space="0" w:color="auto"/>
                            <w:bottom w:val="none" w:sz="0" w:space="0" w:color="auto"/>
                            <w:right w:val="none" w:sz="0" w:space="0" w:color="auto"/>
                          </w:divBdr>
                          <w:divsChild>
                            <w:div w:id="1458447565">
                              <w:marLeft w:val="0"/>
                              <w:marRight w:val="0"/>
                              <w:marTop w:val="0"/>
                              <w:marBottom w:val="0"/>
                              <w:divBdr>
                                <w:top w:val="none" w:sz="0" w:space="0" w:color="auto"/>
                                <w:left w:val="none" w:sz="0" w:space="0" w:color="auto"/>
                                <w:bottom w:val="none" w:sz="0" w:space="0" w:color="auto"/>
                                <w:right w:val="none" w:sz="0" w:space="0" w:color="auto"/>
                              </w:divBdr>
                              <w:divsChild>
                                <w:div w:id="2133010554">
                                  <w:marLeft w:val="0"/>
                                  <w:marRight w:val="0"/>
                                  <w:marTop w:val="0"/>
                                  <w:marBottom w:val="0"/>
                                  <w:divBdr>
                                    <w:top w:val="single" w:sz="6" w:space="0" w:color="D5DEED"/>
                                    <w:left w:val="single" w:sz="6" w:space="0" w:color="D5DEED"/>
                                    <w:bottom w:val="none" w:sz="0" w:space="0" w:color="auto"/>
                                    <w:right w:val="single" w:sz="6" w:space="0" w:color="D5DEED"/>
                                  </w:divBdr>
                                  <w:divsChild>
                                    <w:div w:id="890190228">
                                      <w:marLeft w:val="0"/>
                                      <w:marRight w:val="0"/>
                                      <w:marTop w:val="0"/>
                                      <w:marBottom w:val="0"/>
                                      <w:divBdr>
                                        <w:top w:val="none" w:sz="0" w:space="0" w:color="auto"/>
                                        <w:left w:val="none" w:sz="0" w:space="0" w:color="auto"/>
                                        <w:bottom w:val="none" w:sz="0" w:space="0" w:color="auto"/>
                                        <w:right w:val="none" w:sz="0" w:space="0" w:color="auto"/>
                                      </w:divBdr>
                                      <w:divsChild>
                                        <w:div w:id="773475836">
                                          <w:marLeft w:val="0"/>
                                          <w:marRight w:val="0"/>
                                          <w:marTop w:val="0"/>
                                          <w:marBottom w:val="0"/>
                                          <w:divBdr>
                                            <w:top w:val="none" w:sz="0" w:space="0" w:color="auto"/>
                                            <w:left w:val="none" w:sz="0" w:space="0" w:color="auto"/>
                                            <w:bottom w:val="none" w:sz="0" w:space="0" w:color="auto"/>
                                            <w:right w:val="none" w:sz="0" w:space="0" w:color="auto"/>
                                          </w:divBdr>
                                        </w:div>
                                        <w:div w:id="13578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668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60812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4308</Words>
  <Characters>24558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2020-04-03T11:12:00Z</dcterms:created>
  <dcterms:modified xsi:type="dcterms:W3CDTF">2020-04-03T11:19:00Z</dcterms:modified>
</cp:coreProperties>
</file>