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28" w:rsidRPr="00657628" w:rsidRDefault="00657628" w:rsidP="00657628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657628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657628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657628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657628" w:rsidRPr="00657628" w:rsidRDefault="00657628" w:rsidP="00657628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657628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657628" w:rsidRPr="00657628" w:rsidRDefault="00657628" w:rsidP="00657628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657628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657628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12 лютого 2020 р. № 75</w:t>
      </w:r>
    </w:p>
    <w:p w:rsidR="00657628" w:rsidRPr="00657628" w:rsidRDefault="00657628" w:rsidP="00657628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657628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657628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657628" w:rsidRPr="00657628" w:rsidRDefault="00657628" w:rsidP="00657628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затвердження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Порядку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надання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органами державного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ринкового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безоплатної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консультаційної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</w:t>
      </w:r>
      <w:proofErr w:type="gram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ідтримки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суб’єктам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господарювання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питань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державного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ринкового</w:t>
      </w:r>
      <w:proofErr w:type="spellEnd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нагляду</w:t>
      </w:r>
      <w:proofErr w:type="spellEnd"/>
    </w:p>
    <w:p w:rsidR="00657628" w:rsidRPr="00657628" w:rsidRDefault="00657628" w:rsidP="00657628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пункту 8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частини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першої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статті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17 Закону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“Про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державний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ринковий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і контроль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нехарчової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продукції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657628" w:rsidRPr="00657628" w:rsidRDefault="00657628" w:rsidP="00657628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1.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Затвердити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Порядок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надання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органами державного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ринкового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безоплатної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консультаційної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</w:t>
      </w:r>
      <w:proofErr w:type="gram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ідтримки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суб’єктам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господарювання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питань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здійснення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державного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ринкового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додається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657628" w:rsidRPr="00657628" w:rsidRDefault="00657628" w:rsidP="00657628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2.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Ця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постанова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набирає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чинності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одночасно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із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Законом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12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грудня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2019 р. № 367-ІХ “Про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внесення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деяких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законодавчих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актів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щодо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зменшення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тиску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на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</w:t>
      </w:r>
      <w:proofErr w:type="gram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ізнес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боку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органів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ринкового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нагляду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”, але не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раніше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дня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її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опублікування</w:t>
      </w:r>
      <w:proofErr w:type="spellEnd"/>
      <w:r w:rsidRPr="0065762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657628" w:rsidRPr="00657628" w:rsidRDefault="00657628" w:rsidP="00657628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65762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О. ГОНЧАРУК</w:t>
      </w:r>
    </w:p>
    <w:p w:rsidR="00366D57" w:rsidRDefault="00366D57">
      <w:pPr>
        <w:rPr>
          <w:lang w:val="uk-UA"/>
        </w:rPr>
      </w:pPr>
    </w:p>
    <w:p w:rsidR="00E719B0" w:rsidRPr="00B40BAD" w:rsidRDefault="00E719B0" w:rsidP="00B40BAD">
      <w:pPr>
        <w:keepNext/>
        <w:keepLines/>
        <w:spacing w:after="240"/>
        <w:ind w:left="3969"/>
        <w:jc w:val="center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>ЗАТВЕРДЖЕНО</w:t>
      </w:r>
      <w:r w:rsidRPr="00B40BAD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B40BAD">
        <w:rPr>
          <w:rFonts w:ascii="Times New Roman" w:hAnsi="Times New Roman"/>
          <w:color w:val="000000"/>
          <w:sz w:val="28"/>
          <w:szCs w:val="28"/>
        </w:rPr>
        <w:t>постановою</w:t>
      </w:r>
      <w:proofErr w:type="spellEnd"/>
      <w:r w:rsidRPr="00B40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0BAD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B40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0BAD">
        <w:rPr>
          <w:rFonts w:ascii="Times New Roman" w:hAnsi="Times New Roman"/>
          <w:color w:val="000000"/>
          <w:sz w:val="28"/>
          <w:szCs w:val="28"/>
        </w:rPr>
        <w:t>Міні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стр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ів</w:t>
      </w:r>
      <w:proofErr w:type="spellEnd"/>
      <w:r w:rsidRPr="00B40BAD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r w:rsidRPr="00B40BAD">
        <w:rPr>
          <w:rFonts w:ascii="Times New Roman" w:hAnsi="Times New Roman"/>
          <w:color w:val="000000"/>
          <w:sz w:val="28"/>
          <w:szCs w:val="28"/>
        </w:rPr>
        <w:br/>
        <w:t xml:space="preserve">від </w:t>
      </w:r>
      <w:r>
        <w:rPr>
          <w:rFonts w:ascii="Times New Roman" w:hAnsi="Times New Roman"/>
          <w:color w:val="000000"/>
          <w:sz w:val="28"/>
          <w:szCs w:val="28"/>
        </w:rPr>
        <w:t xml:space="preserve">12 лютого </w:t>
      </w:r>
      <w:r w:rsidRPr="00B40BAD">
        <w:rPr>
          <w:rFonts w:ascii="Times New Roman" w:hAnsi="Times New Roman"/>
          <w:color w:val="000000"/>
          <w:sz w:val="28"/>
          <w:szCs w:val="28"/>
        </w:rPr>
        <w:t>2020 р. №</w:t>
      </w:r>
      <w:r>
        <w:rPr>
          <w:rFonts w:ascii="Times New Roman" w:hAnsi="Times New Roman"/>
          <w:color w:val="000000"/>
          <w:sz w:val="28"/>
          <w:szCs w:val="28"/>
        </w:rPr>
        <w:t xml:space="preserve"> 75</w:t>
      </w:r>
    </w:p>
    <w:p w:rsidR="00E719B0" w:rsidRPr="00B40BAD" w:rsidRDefault="00E719B0" w:rsidP="00B40BAD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>ПОРЯДОК</w:t>
      </w:r>
      <w:r w:rsidRPr="00B40BAD">
        <w:rPr>
          <w:rFonts w:ascii="Times New Roman" w:hAnsi="Times New Roman"/>
          <w:color w:val="000000"/>
          <w:sz w:val="28"/>
          <w:szCs w:val="28"/>
        </w:rPr>
        <w:br/>
        <w:t xml:space="preserve">надання органами державного ринкового нагляду </w:t>
      </w:r>
      <w:r w:rsidRPr="00B40BAD">
        <w:rPr>
          <w:rFonts w:ascii="Times New Roman" w:hAnsi="Times New Roman"/>
          <w:color w:val="000000"/>
          <w:sz w:val="28"/>
          <w:szCs w:val="28"/>
        </w:rPr>
        <w:br/>
        <w:t xml:space="preserve">безоплатної консультаційної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ідтримки суб’єктам </w:t>
      </w:r>
      <w:r w:rsidRPr="00B40BAD">
        <w:rPr>
          <w:rFonts w:ascii="Times New Roman" w:hAnsi="Times New Roman"/>
          <w:color w:val="000000"/>
          <w:sz w:val="28"/>
          <w:szCs w:val="28"/>
        </w:rPr>
        <w:br/>
        <w:t xml:space="preserve">господарювання з питань здійснення державного </w:t>
      </w:r>
      <w:r w:rsidRPr="00B40BAD">
        <w:rPr>
          <w:rFonts w:ascii="Times New Roman" w:hAnsi="Times New Roman"/>
          <w:color w:val="000000"/>
          <w:sz w:val="28"/>
          <w:szCs w:val="28"/>
        </w:rPr>
        <w:br/>
        <w:t>ринкового нагляду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1. Цей Порядок визначає основні вимоги щодо організації і надання органами державного ринкового нагляду консультаційної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ідтримки суб’єктам господарювання з питань здійснення державного ринкового нагляду.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lastRenderedPageBreak/>
        <w:t>2. У цьому Порядку терміни вживаються у значенні, наведеному в Законі України “Про державний ринковий нагляд і контроль нехарчової продукції”.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3. У цьому Порядку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ід наданням консультаційної підтримки суб’єктам господарювання з питань здійснення державного ринкового нагляду (далі — консультації суб’єктам господарювання) розуміється надання органами державного ринкового нагляду відповідно до своєї компетенції роз’яснень з питань здійснення державного ринкового нагляду.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4. Органи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державного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ринкового нагляду надають консультації суб’єктам господарювання відповідно до своєї компетенції.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>5. Консультації суб’єктам господарювання органи державного ринкового нагляду надають безоплатно.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6. Консультації суб’єктам господарювання органи державного ринкового нагляду надають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ісля отримання письмового звернення від суб’єкта господарювання.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7. Зазначене у пункті 6 цього Порядку письмове звернення може бути отримане органами державного ринкового нагляду поштою або від керівника суб’єкта господарювання, фізичної особи </w:t>
      </w:r>
      <w:r w:rsidRPr="00B40BAD">
        <w:rPr>
          <w:rFonts w:ascii="Times New Roman" w:eastAsia="Antiqua" w:hAnsi="Times New Roman"/>
          <w:color w:val="000000"/>
          <w:sz w:val="28"/>
          <w:szCs w:val="28"/>
        </w:rPr>
        <w:t>—</w:t>
      </w:r>
      <w:r w:rsidRPr="00B40B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ідприємця особисто чи від уповноваженої ними особи. Також звернення суб’єкта господарювання може бути отримане з використанням Інтернету, засобів електронного зв’язку (електронне звернення).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У зверненні зазначається найменування юридичної особи (відокремленого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ідрозділу), її поштова адреса або прізвище, ім’я, по батькові фізичної особи — підприємця, її поштова адреса, номер телефону.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Письмове звернення </w:t>
      </w:r>
      <w:r>
        <w:rPr>
          <w:rFonts w:ascii="Times New Roman" w:hAnsi="Times New Roman"/>
          <w:color w:val="000000"/>
          <w:sz w:val="28"/>
          <w:szCs w:val="28"/>
        </w:rPr>
        <w:t>повинно</w:t>
      </w:r>
      <w:r w:rsidRPr="00B40BAD">
        <w:rPr>
          <w:rFonts w:ascii="Times New Roman" w:hAnsi="Times New Roman"/>
          <w:color w:val="000000"/>
          <w:sz w:val="28"/>
          <w:szCs w:val="28"/>
        </w:rPr>
        <w:t xml:space="preserve"> містити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ідпис керівника суб’єкта господарювання, фізичної особи </w:t>
      </w:r>
      <w:r w:rsidRPr="00B40BAD">
        <w:rPr>
          <w:rFonts w:ascii="Times New Roman" w:eastAsia="Antiqua" w:hAnsi="Times New Roman"/>
          <w:color w:val="000000"/>
          <w:sz w:val="28"/>
          <w:szCs w:val="28"/>
        </w:rPr>
        <w:t>—</w:t>
      </w:r>
      <w:r w:rsidRPr="00B40BAD">
        <w:rPr>
          <w:rFonts w:ascii="Times New Roman" w:hAnsi="Times New Roman"/>
          <w:color w:val="000000"/>
          <w:sz w:val="28"/>
          <w:szCs w:val="28"/>
        </w:rPr>
        <w:t xml:space="preserve"> підприємця та дату підпису.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В електронному зверненні зазначається адреса електронної пошти,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яку суб’єкту господарювання може бути надіслано відповідь, або відомості про інші засоби зв’язку з ним. Застосування електронного цифрового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ідпису під час надсилання електронного звернення не вимагається.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Звернення, оформлене без дотримання зазначених вимог, повертається органом державного ринкового нагляду суб’єкту господарювання не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ізніш як через десять днів з дня його надходження.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lastRenderedPageBreak/>
        <w:t xml:space="preserve">8. Консультації органом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державного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ринкового нагляду можуть надаватися у письмовій формі (письмові консультації) або шляхом публічного обговорення.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B40BAD">
        <w:rPr>
          <w:rFonts w:ascii="Times New Roman" w:hAnsi="Times New Roman"/>
          <w:color w:val="000000"/>
          <w:sz w:val="28"/>
          <w:szCs w:val="28"/>
        </w:rPr>
        <w:t>орма отримання консультацій зазначається суб’єктом господарювання у зверненні.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9. Письмові консультації надаються органом державного ринкового нагляду не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ізніше ніж протягом 30 календарних днів з дня реєстрації звернення суб’єкта господарювання шляхом надсилання відповіді поштою та/або з використанням засобів електронного зв’язку.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10. Публічні обговорення проводяться у формі, зокрема, конференцій, форумів, семінарів,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зустр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ічей із суб’єктами господарювання.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До публічного обговорення можуть залучатися представники об’єднань суб’єктів господарювання, а також інші органи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державного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ринкового нагляду.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11. У разі проведення публічного обговорення орган державного ринкового нагляду протягом десяти робочих днів з дня реєстрації звернення суб’єкта господарювання письмово інформує суб’єкта господарювання про проведення такого обговорення, а також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разі потреби надсилає запрошення для участі у публічному обговоренні іншим органам державного ринкового нагляду.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12. Орган державного ринкового нагляду одночасно з передбаченим пунктом 11 цього Порядку </w:t>
      </w:r>
      <w:bookmarkStart w:id="0" w:name="gjdgxs"/>
      <w:bookmarkEnd w:id="0"/>
      <w:r w:rsidRPr="00B40BAD">
        <w:rPr>
          <w:rFonts w:ascii="Times New Roman" w:hAnsi="Times New Roman"/>
          <w:color w:val="000000"/>
          <w:sz w:val="28"/>
          <w:szCs w:val="28"/>
        </w:rPr>
        <w:t>письмовим інформуванням суб’єкта господарювання оприлюднює на своєму офіційному веб-сайті інформаційне повідомлення про проведення публічного обговорення, в якому зазначаються: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найменування органу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державного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ринкового нагляду, який проводить обговорення;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30j0zll"/>
      <w:bookmarkEnd w:id="1"/>
      <w:r w:rsidRPr="00B40BAD">
        <w:rPr>
          <w:rFonts w:ascii="Times New Roman" w:hAnsi="Times New Roman"/>
          <w:color w:val="000000"/>
          <w:sz w:val="28"/>
          <w:szCs w:val="28"/>
        </w:rPr>
        <w:t>питання, винесені на обговорення;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1fob9te"/>
      <w:bookmarkEnd w:id="2"/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ісце і час проведення обговорення;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3znysh7"/>
      <w:bookmarkEnd w:id="3"/>
      <w:r w:rsidRPr="00B40BAD">
        <w:rPr>
          <w:rFonts w:ascii="Times New Roman" w:hAnsi="Times New Roman"/>
          <w:color w:val="000000"/>
          <w:sz w:val="28"/>
          <w:szCs w:val="28"/>
        </w:rPr>
        <w:t>адреса електронної пошти, строк і форма подання пропозицій;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et92p0"/>
      <w:bookmarkEnd w:id="4"/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пр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>ізвище, ім’я, по батькові відповідальної особи органу державного ринкового нагляду.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tyjcwt"/>
      <w:bookmarkEnd w:id="5"/>
      <w:r w:rsidRPr="00B40BAD">
        <w:rPr>
          <w:rFonts w:ascii="Times New Roman" w:hAnsi="Times New Roman"/>
          <w:color w:val="000000"/>
          <w:sz w:val="28"/>
          <w:szCs w:val="28"/>
        </w:rPr>
        <w:lastRenderedPageBreak/>
        <w:t xml:space="preserve">13. Орган державного ринкового нагляду протягом семи робочих днів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ісля проведення публічного обговорення оприлюднює на своєму офіційному веб-сайті з урахуванням вимог </w:t>
      </w:r>
      <w:r w:rsidRPr="00B40BAD">
        <w:rPr>
          <w:rFonts w:ascii="Times New Roman" w:hAnsi="Times New Roman"/>
          <w:sz w:val="28"/>
          <w:szCs w:val="28"/>
        </w:rPr>
        <w:t>Закону України</w:t>
      </w:r>
      <w:bookmarkStart w:id="6" w:name="3dy6vkm"/>
      <w:bookmarkEnd w:id="6"/>
      <w:r w:rsidRPr="00B40BAD">
        <w:rPr>
          <w:rFonts w:ascii="Times New Roman" w:hAnsi="Times New Roman"/>
          <w:color w:val="000000"/>
          <w:sz w:val="28"/>
          <w:szCs w:val="28"/>
        </w:rPr>
        <w:t xml:space="preserve"> “Про захист персональних даних” інформаційне повідомлення про результати проведеного публічного обговорення, в якому зазначаються: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 xml:space="preserve">найменування органу 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державного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ринкового нагляду, який проводив обговорення;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1t3h5sf"/>
      <w:bookmarkEnd w:id="7"/>
      <w:r w:rsidRPr="00B40BAD">
        <w:rPr>
          <w:rFonts w:ascii="Times New Roman" w:hAnsi="Times New Roman"/>
          <w:color w:val="000000"/>
          <w:sz w:val="28"/>
          <w:szCs w:val="28"/>
        </w:rPr>
        <w:t>питання, винесені на обговорення;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4d34og8"/>
      <w:bookmarkEnd w:id="8"/>
      <w:r w:rsidRPr="00B40BAD">
        <w:rPr>
          <w:rFonts w:ascii="Times New Roman" w:hAnsi="Times New Roman"/>
          <w:color w:val="000000"/>
          <w:sz w:val="28"/>
          <w:szCs w:val="28"/>
        </w:rPr>
        <w:t>інформація про учасників, що взяли участь в обговоренні;</w:t>
      </w:r>
    </w:p>
    <w:p w:rsidR="00E719B0" w:rsidRPr="00B40BAD" w:rsidRDefault="00E719B0" w:rsidP="00B40BAD">
      <w:pPr>
        <w:spacing w:before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2s8eyo1"/>
      <w:bookmarkEnd w:id="9"/>
      <w:r w:rsidRPr="00B40BAD">
        <w:rPr>
          <w:rFonts w:ascii="Times New Roman" w:hAnsi="Times New Roman"/>
          <w:color w:val="000000"/>
          <w:sz w:val="28"/>
          <w:szCs w:val="28"/>
        </w:rPr>
        <w:t>змі</w:t>
      </w:r>
      <w:proofErr w:type="gramStart"/>
      <w:r w:rsidRPr="00B40BAD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Pr="00B40BAD">
        <w:rPr>
          <w:rFonts w:ascii="Times New Roman" w:hAnsi="Times New Roman"/>
          <w:color w:val="000000"/>
          <w:sz w:val="28"/>
          <w:szCs w:val="28"/>
        </w:rPr>
        <w:t xml:space="preserve"> наданої консультації.</w:t>
      </w:r>
    </w:p>
    <w:p w:rsidR="00E719B0" w:rsidRPr="00B40BAD" w:rsidRDefault="00E719B0" w:rsidP="00B40BAD">
      <w:pPr>
        <w:keepNext/>
        <w:spacing w:before="480"/>
        <w:ind w:hanging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B40BAD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:rsidR="00E719B0" w:rsidRPr="00B40BAD" w:rsidRDefault="00E719B0" w:rsidP="00B40BAD">
      <w:pPr>
        <w:rPr>
          <w:rFonts w:ascii="Times New Roman" w:hAnsi="Times New Roman"/>
        </w:rPr>
      </w:pPr>
    </w:p>
    <w:p w:rsidR="00E719B0" w:rsidRPr="00E719B0" w:rsidRDefault="00E719B0">
      <w:pPr>
        <w:rPr>
          <w:lang w:val="uk-UA"/>
        </w:rPr>
      </w:pPr>
      <w:bookmarkStart w:id="10" w:name="_GoBack"/>
      <w:bookmarkEnd w:id="10"/>
    </w:p>
    <w:sectPr w:rsidR="00E719B0" w:rsidRPr="00E7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28"/>
    <w:rsid w:val="00366D57"/>
    <w:rsid w:val="00657628"/>
    <w:rsid w:val="00E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628"/>
    <w:rPr>
      <w:b/>
      <w:bCs/>
    </w:rPr>
  </w:style>
  <w:style w:type="paragraph" w:styleId="a4">
    <w:name w:val="Normal (Web)"/>
    <w:basedOn w:val="a"/>
    <w:uiPriority w:val="99"/>
    <w:semiHidden/>
    <w:unhideWhenUsed/>
    <w:rsid w:val="006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628"/>
    <w:rPr>
      <w:b/>
      <w:bCs/>
    </w:rPr>
  </w:style>
  <w:style w:type="paragraph" w:styleId="a4">
    <w:name w:val="Normal (Web)"/>
    <w:basedOn w:val="a"/>
    <w:uiPriority w:val="99"/>
    <w:semiHidden/>
    <w:unhideWhenUsed/>
    <w:rsid w:val="006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120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59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49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3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3063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0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66019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2020-02-17T07:27:00Z</dcterms:created>
  <dcterms:modified xsi:type="dcterms:W3CDTF">2020-02-17T07:31:00Z</dcterms:modified>
</cp:coreProperties>
</file>