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4815"/>
        <w:gridCol w:w="5681"/>
      </w:tblGrid>
      <w:tr w:rsidR="004C737D" w:rsidRPr="004C737D" w14:paraId="35FCEC48" w14:textId="77777777" w:rsidTr="004C737D">
        <w:trPr>
          <w:trHeight w:val="1333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384BABF" w14:textId="1B5D328D" w:rsidR="004C737D" w:rsidRPr="004C737D" w:rsidRDefault="004C737D" w:rsidP="004C737D">
            <w:pPr>
              <w:rPr>
                <w:sz w:val="24"/>
                <w:szCs w:val="24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Шановні експерти, фахівці та представники громадськості. Наведена нижче форма розроблена для того, щоб структурувати Ваші пропозиції щодо включення лікарських засобів та медичних виробів до номенклатури </w:t>
            </w:r>
            <w:proofErr w:type="spellStart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закупівель</w:t>
            </w:r>
            <w:proofErr w:type="spellEnd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. Перед заповненням форми необхідно ознайомитись з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val="ru-RU" w:eastAsia="uk-UA"/>
              </w:rPr>
              <w:t xml:space="preserve"> </w:t>
            </w:r>
            <w:hyperlink r:id="rId4" w:history="1">
              <w:proofErr w:type="spellStart"/>
              <w:r w:rsidRPr="004C737D">
                <w:rPr>
                  <w:rStyle w:val="a3"/>
                  <w:rFonts w:asciiTheme="majorHAnsi" w:hAnsiTheme="majorHAnsi" w:cstheme="majorHAnsi"/>
                  <w:sz w:val="20"/>
                  <w:szCs w:val="20"/>
                  <w:lang w:val="ru-RU" w:eastAsia="uk-UA"/>
                </w:rPr>
                <w:t>М</w:t>
              </w:r>
              <w:r>
                <w:rPr>
                  <w:rStyle w:val="a3"/>
                  <w:rFonts w:asciiTheme="majorHAnsi" w:hAnsiTheme="majorHAnsi" w:cstheme="majorHAnsi"/>
                  <w:sz w:val="20"/>
                  <w:szCs w:val="20"/>
                  <w:lang w:val="ru-RU" w:eastAsia="uk-UA"/>
                </w:rPr>
                <w:t>етодичними</w:t>
              </w:r>
              <w:proofErr w:type="spellEnd"/>
              <w:r>
                <w:rPr>
                  <w:rStyle w:val="a3"/>
                  <w:rFonts w:asciiTheme="majorHAnsi" w:hAnsiTheme="majorHAnsi" w:cstheme="majorHAnsi"/>
                  <w:sz w:val="20"/>
                  <w:szCs w:val="20"/>
                  <w:lang w:val="ru-RU" w:eastAsia="uk-UA"/>
                </w:rPr>
                <w:t xml:space="preserve"> </w:t>
              </w:r>
              <w:r w:rsidRPr="004C737D">
                <w:rPr>
                  <w:rStyle w:val="a3"/>
                  <w:rFonts w:asciiTheme="majorHAnsi" w:hAnsiTheme="majorHAnsi" w:cstheme="majorHAnsi"/>
                  <w:sz w:val="20"/>
                  <w:szCs w:val="20"/>
                  <w:lang w:eastAsia="uk-UA"/>
                </w:rPr>
                <w:t>рекомендаціями</w:t>
              </w:r>
              <w:r w:rsidRPr="004C737D">
                <w:rPr>
                  <w:rStyle w:val="a3"/>
                  <w:rFonts w:asciiTheme="majorHAnsi" w:hAnsiTheme="majorHAnsi" w:cstheme="majorHAnsi"/>
                  <w:sz w:val="20"/>
                  <w:szCs w:val="20"/>
                  <w:lang w:eastAsia="uk-UA"/>
                </w:rPr>
                <w:t xml:space="preserve"> щодо підготовки пропозицій до номенклатури лікарських засобів, медичних виробів, інших товарів і послуг, що закуповуватимуться для забезпечення медичних заходів окремих державних програм та комплексних заходів програмного характеру за бюджетні кошти у відповідному бюджетному році</w:t>
              </w:r>
            </w:hyperlink>
          </w:p>
        </w:tc>
      </w:tr>
      <w:tr w:rsidR="004C737D" w:rsidRPr="004C737D" w14:paraId="3B945FFE" w14:textId="77777777" w:rsidTr="004C737D">
        <w:trPr>
          <w:trHeight w:val="2160"/>
        </w:trPr>
        <w:tc>
          <w:tcPr>
            <w:tcW w:w="109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5795A92" w14:textId="4BC48028" w:rsidR="004C737D" w:rsidRPr="004C737D" w:rsidRDefault="004C737D" w:rsidP="004C737D">
            <w:pPr>
              <w:rPr>
                <w:sz w:val="24"/>
                <w:szCs w:val="24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Погодження нових позиції у пропозиціях до Номенклатури може відбуватися за рішенням Постійної робочої групи МОЗ України з питань</w:t>
            </w:r>
            <w:r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профільного супроводу </w:t>
            </w:r>
            <w:proofErr w:type="spellStart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закупівель</w:t>
            </w:r>
            <w:proofErr w:type="spellEnd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(далі – ПРГ), за пропозицією групи експертів та фахівців, що залучаються до роботи Постійної робочої групи МОЗ</w:t>
            </w:r>
            <w:r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України з питань профільного супроводу </w:t>
            </w:r>
            <w:proofErr w:type="spellStart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закупівель</w:t>
            </w:r>
            <w:proofErr w:type="spellEnd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, або пропозицією громадськості під час громадського обговорення в</w:t>
            </w:r>
            <w:r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наступних випадках: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br/>
              <w:t>1) при додаванні нової позиції очікуваний річний обсяг потреби за всіма позиціями буде забезпечений не менше ніж на 95% (з відповідним обґрунтуванням);</w:t>
            </w:r>
            <w:r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або</w:t>
            </w:r>
            <w:bookmarkStart w:id="0" w:name="_GoBack"/>
            <w:bookmarkEnd w:id="0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br/>
              <w:t>2) при додаванні нової позиції очікується збільшення забезпечення річного обсягу потреби за рахунок зниження витрат на інші позиції (з</w:t>
            </w:r>
            <w:r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відповідним обґрунтуванням);</w:t>
            </w:r>
          </w:p>
        </w:tc>
      </w:tr>
      <w:tr w:rsidR="004C737D" w:rsidRPr="004C737D" w14:paraId="34546EE1" w14:textId="77777777" w:rsidTr="00551848">
        <w:trPr>
          <w:trHeight w:val="313"/>
        </w:trPr>
        <w:tc>
          <w:tcPr>
            <w:tcW w:w="10915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14:paraId="2968CB85" w14:textId="476C68FA" w:rsidR="004C737D" w:rsidRPr="00551848" w:rsidRDefault="004C737D" w:rsidP="0055184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uk-UA"/>
              </w:rPr>
            </w:pPr>
            <w:r w:rsidRPr="00551848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uk-UA"/>
              </w:rPr>
              <w:t xml:space="preserve">Форма пропозицій щодо включення лікарських засобів або медичних виробів до номенклатури </w:t>
            </w:r>
            <w:proofErr w:type="spellStart"/>
            <w:r w:rsidRPr="00551848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uk-UA"/>
              </w:rPr>
              <w:t>закупівель</w:t>
            </w:r>
            <w:proofErr w:type="spellEnd"/>
          </w:p>
        </w:tc>
      </w:tr>
      <w:tr w:rsidR="004C737D" w:rsidRPr="004C737D" w14:paraId="2CDF05EC" w14:textId="77777777" w:rsidTr="00551848">
        <w:trPr>
          <w:trHeight w:val="313"/>
        </w:trPr>
        <w:tc>
          <w:tcPr>
            <w:tcW w:w="288" w:type="dxa"/>
            <w:shd w:val="clear" w:color="000000" w:fill="FFFFFF"/>
            <w:hideMark/>
          </w:tcPr>
          <w:p w14:paraId="46335BA7" w14:textId="77777777" w:rsidR="004C737D" w:rsidRPr="00551848" w:rsidRDefault="004C737D" w:rsidP="0055184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uk-UA"/>
              </w:rPr>
            </w:pPr>
            <w:r w:rsidRPr="00551848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4815" w:type="dxa"/>
            <w:shd w:val="clear" w:color="000000" w:fill="FFFFFF"/>
            <w:hideMark/>
          </w:tcPr>
          <w:p w14:paraId="3B500157" w14:textId="77777777" w:rsidR="004C737D" w:rsidRPr="00551848" w:rsidRDefault="004C737D" w:rsidP="0055184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uk-UA"/>
              </w:rPr>
            </w:pPr>
            <w:r w:rsidRPr="00551848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uk-UA"/>
              </w:rPr>
              <w:t>Питання до групи експертів та фахівців</w:t>
            </w:r>
          </w:p>
        </w:tc>
        <w:tc>
          <w:tcPr>
            <w:tcW w:w="5812" w:type="dxa"/>
            <w:shd w:val="clear" w:color="000000" w:fill="FFFFFF"/>
            <w:hideMark/>
          </w:tcPr>
          <w:p w14:paraId="0750411F" w14:textId="77777777" w:rsidR="004C737D" w:rsidRPr="00551848" w:rsidRDefault="004C737D" w:rsidP="0055184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uk-UA"/>
              </w:rPr>
            </w:pPr>
            <w:r w:rsidRPr="00551848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uk-UA"/>
              </w:rPr>
              <w:t>Відповідь</w:t>
            </w:r>
          </w:p>
        </w:tc>
      </w:tr>
      <w:tr w:rsidR="004C737D" w:rsidRPr="004C737D" w14:paraId="5D0FC7B4" w14:textId="77777777" w:rsidTr="00551848">
        <w:trPr>
          <w:trHeight w:val="350"/>
        </w:trPr>
        <w:tc>
          <w:tcPr>
            <w:tcW w:w="288" w:type="dxa"/>
            <w:shd w:val="clear" w:color="000000" w:fill="FFFFFF"/>
            <w:hideMark/>
          </w:tcPr>
          <w:p w14:paraId="02F30967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815" w:type="dxa"/>
            <w:shd w:val="clear" w:color="000000" w:fill="FFFFFF"/>
            <w:hideMark/>
          </w:tcPr>
          <w:p w14:paraId="40BC5FA7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Назва напряму </w:t>
            </w:r>
            <w:proofErr w:type="spellStart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закупівель</w:t>
            </w:r>
            <w:proofErr w:type="spellEnd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:</w:t>
            </w:r>
          </w:p>
        </w:tc>
        <w:tc>
          <w:tcPr>
            <w:tcW w:w="5812" w:type="dxa"/>
            <w:shd w:val="clear" w:color="000000" w:fill="FFFFFF"/>
            <w:hideMark/>
          </w:tcPr>
          <w:p w14:paraId="15AE5C18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1893F2E7" w14:textId="77777777" w:rsidTr="00551848">
        <w:trPr>
          <w:trHeight w:val="414"/>
        </w:trPr>
        <w:tc>
          <w:tcPr>
            <w:tcW w:w="288" w:type="dxa"/>
            <w:shd w:val="clear" w:color="000000" w:fill="FFFFFF"/>
            <w:hideMark/>
          </w:tcPr>
          <w:p w14:paraId="416D2D11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4815" w:type="dxa"/>
            <w:shd w:val="clear" w:color="000000" w:fill="FFFFFF"/>
            <w:hideMark/>
          </w:tcPr>
          <w:p w14:paraId="1466B580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Зазначте міжнародну непатентовану назву лікарського засобу або назву медичного виробу, який пропонується включити до номенклатури </w:t>
            </w:r>
            <w:proofErr w:type="spellStart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закупівель</w:t>
            </w:r>
            <w:proofErr w:type="spellEnd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812" w:type="dxa"/>
            <w:shd w:val="clear" w:color="000000" w:fill="FFFFFF"/>
            <w:hideMark/>
          </w:tcPr>
          <w:p w14:paraId="434DBE8D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02D79C06" w14:textId="77777777" w:rsidTr="00551848">
        <w:trPr>
          <w:trHeight w:val="435"/>
        </w:trPr>
        <w:tc>
          <w:tcPr>
            <w:tcW w:w="288" w:type="dxa"/>
            <w:shd w:val="clear" w:color="000000" w:fill="FFFFFF"/>
            <w:hideMark/>
          </w:tcPr>
          <w:p w14:paraId="7EDA4CEC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4815" w:type="dxa"/>
            <w:shd w:val="clear" w:color="000000" w:fill="FFFFFF"/>
            <w:hideMark/>
          </w:tcPr>
          <w:p w14:paraId="17C6051B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Зазначте форму випуску та дозування лікарського засобу.</w:t>
            </w:r>
          </w:p>
        </w:tc>
        <w:tc>
          <w:tcPr>
            <w:tcW w:w="5812" w:type="dxa"/>
            <w:shd w:val="clear" w:color="000000" w:fill="FFFFFF"/>
            <w:hideMark/>
          </w:tcPr>
          <w:p w14:paraId="22BE8A98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1971BFFF" w14:textId="77777777" w:rsidTr="00551848">
        <w:trPr>
          <w:trHeight w:val="50"/>
        </w:trPr>
        <w:tc>
          <w:tcPr>
            <w:tcW w:w="288" w:type="dxa"/>
            <w:shd w:val="clear" w:color="000000" w:fill="FFFFFF"/>
            <w:hideMark/>
          </w:tcPr>
          <w:p w14:paraId="24894B80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4815" w:type="dxa"/>
            <w:shd w:val="clear" w:color="000000" w:fill="FFFFFF"/>
            <w:hideMark/>
          </w:tcPr>
          <w:p w14:paraId="4222459E" w14:textId="0E05A841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Очікувана вартість лікарського засобу або медичного виробу (з посиланням на відповідне джерело</w:t>
            </w:r>
            <w:r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або гарантійним листом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5812" w:type="dxa"/>
            <w:shd w:val="clear" w:color="000000" w:fill="FFFFFF"/>
            <w:hideMark/>
          </w:tcPr>
          <w:p w14:paraId="37D5A041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231AA878" w14:textId="77777777" w:rsidTr="00551848">
        <w:trPr>
          <w:trHeight w:val="50"/>
        </w:trPr>
        <w:tc>
          <w:tcPr>
            <w:tcW w:w="288" w:type="dxa"/>
            <w:shd w:val="clear" w:color="000000" w:fill="FFFFFF"/>
            <w:hideMark/>
          </w:tcPr>
          <w:p w14:paraId="3BDF6012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4815" w:type="dxa"/>
            <w:shd w:val="clear" w:color="000000" w:fill="FFFFFF"/>
            <w:hideMark/>
          </w:tcPr>
          <w:p w14:paraId="0375627E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Показання до застосування, при яких буде використовуватись вказаний запропонована позиція та критерії призначення позиції.</w:t>
            </w:r>
          </w:p>
        </w:tc>
        <w:tc>
          <w:tcPr>
            <w:tcW w:w="5812" w:type="dxa"/>
            <w:shd w:val="clear" w:color="000000" w:fill="FFFFFF"/>
            <w:hideMark/>
          </w:tcPr>
          <w:p w14:paraId="495027FB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0E0B5955" w14:textId="77777777" w:rsidTr="00551848">
        <w:trPr>
          <w:trHeight w:val="630"/>
        </w:trPr>
        <w:tc>
          <w:tcPr>
            <w:tcW w:w="288" w:type="dxa"/>
            <w:shd w:val="clear" w:color="000000" w:fill="FFFFFF"/>
            <w:hideMark/>
          </w:tcPr>
          <w:p w14:paraId="50BDC6BB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4815" w:type="dxa"/>
            <w:shd w:val="clear" w:color="000000" w:fill="FFFFFF"/>
            <w:hideMark/>
          </w:tcPr>
          <w:p w14:paraId="1B7DC42F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Зазначте чи вичерпаний термін патентного захисту вказаного препарату (застосовується лише для ліків)</w:t>
            </w:r>
          </w:p>
        </w:tc>
        <w:tc>
          <w:tcPr>
            <w:tcW w:w="5812" w:type="dxa"/>
            <w:shd w:val="clear" w:color="000000" w:fill="FFFFFF"/>
            <w:hideMark/>
          </w:tcPr>
          <w:p w14:paraId="42DC0728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37CAECD0" w14:textId="77777777" w:rsidTr="00551848">
        <w:trPr>
          <w:trHeight w:val="50"/>
        </w:trPr>
        <w:tc>
          <w:tcPr>
            <w:tcW w:w="288" w:type="dxa"/>
            <w:shd w:val="clear" w:color="000000" w:fill="FFFFFF"/>
            <w:hideMark/>
          </w:tcPr>
          <w:p w14:paraId="646ED683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4815" w:type="dxa"/>
            <w:shd w:val="clear" w:color="000000" w:fill="FFFFFF"/>
            <w:hideMark/>
          </w:tcPr>
          <w:p w14:paraId="0B28481E" w14:textId="3BE8CD53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Зазначте чи </w:t>
            </w:r>
            <w:r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включено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лікарський засіб до Національного переліку основних лікарських засобів</w:t>
            </w:r>
          </w:p>
        </w:tc>
        <w:tc>
          <w:tcPr>
            <w:tcW w:w="5812" w:type="dxa"/>
            <w:shd w:val="clear" w:color="000000" w:fill="FFFFFF"/>
            <w:hideMark/>
          </w:tcPr>
          <w:p w14:paraId="23636949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2B760222" w14:textId="77777777" w:rsidTr="00551848">
        <w:trPr>
          <w:trHeight w:val="191"/>
        </w:trPr>
        <w:tc>
          <w:tcPr>
            <w:tcW w:w="288" w:type="dxa"/>
            <w:shd w:val="clear" w:color="000000" w:fill="FFFFFF"/>
            <w:hideMark/>
          </w:tcPr>
          <w:p w14:paraId="7EEBB27D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4815" w:type="dxa"/>
            <w:shd w:val="clear" w:color="000000" w:fill="FFFFFF"/>
            <w:hideMark/>
          </w:tcPr>
          <w:p w14:paraId="332B57D4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Зазначте чи зареєстровано лікарський засіб в Державному реєстрі лікарських засобів України</w:t>
            </w:r>
          </w:p>
        </w:tc>
        <w:tc>
          <w:tcPr>
            <w:tcW w:w="5812" w:type="dxa"/>
            <w:shd w:val="clear" w:color="000000" w:fill="FFFFFF"/>
            <w:hideMark/>
          </w:tcPr>
          <w:p w14:paraId="20D52195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25ACAB11" w14:textId="77777777" w:rsidTr="00551848">
        <w:trPr>
          <w:trHeight w:val="96"/>
        </w:trPr>
        <w:tc>
          <w:tcPr>
            <w:tcW w:w="288" w:type="dxa"/>
            <w:shd w:val="clear" w:color="000000" w:fill="FFFFFF"/>
            <w:hideMark/>
          </w:tcPr>
          <w:p w14:paraId="693CA43F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4815" w:type="dxa"/>
            <w:shd w:val="clear" w:color="000000" w:fill="FFFFFF"/>
            <w:hideMark/>
          </w:tcPr>
          <w:p w14:paraId="5675F32E" w14:textId="6D19C5E9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Зазначте чи доступні на ринку (</w:t>
            </w:r>
            <w:proofErr w:type="spellStart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в.т.ч</w:t>
            </w:r>
            <w:proofErr w:type="spellEnd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. зареєстровані) </w:t>
            </w:r>
            <w:proofErr w:type="spellStart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генеричні</w:t>
            </w:r>
            <w:proofErr w:type="spellEnd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лікарські засоби або еквівалентні медичні вироби. Якщо не доступні на українському ринку можете навести дані про міжнародний ринок.</w:t>
            </w:r>
          </w:p>
        </w:tc>
        <w:tc>
          <w:tcPr>
            <w:tcW w:w="5812" w:type="dxa"/>
            <w:shd w:val="clear" w:color="000000" w:fill="FFFFFF"/>
            <w:hideMark/>
          </w:tcPr>
          <w:p w14:paraId="05FF13F1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120FD294" w14:textId="77777777" w:rsidTr="00551848">
        <w:trPr>
          <w:trHeight w:val="630"/>
        </w:trPr>
        <w:tc>
          <w:tcPr>
            <w:tcW w:w="288" w:type="dxa"/>
            <w:shd w:val="clear" w:color="000000" w:fill="FFFFFF"/>
            <w:hideMark/>
          </w:tcPr>
          <w:p w14:paraId="6C2B6C96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4815" w:type="dxa"/>
            <w:shd w:val="clear" w:color="000000" w:fill="FFFFFF"/>
            <w:hideMark/>
          </w:tcPr>
          <w:p w14:paraId="58F1A649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Зазначити виробника лікарського засобу або медичного виробу (або декілька якщо ринок конкурентний).</w:t>
            </w:r>
          </w:p>
        </w:tc>
        <w:tc>
          <w:tcPr>
            <w:tcW w:w="5812" w:type="dxa"/>
            <w:shd w:val="clear" w:color="000000" w:fill="FFFFFF"/>
            <w:hideMark/>
          </w:tcPr>
          <w:p w14:paraId="498518A8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37981DCE" w14:textId="77777777" w:rsidTr="00551848">
        <w:trPr>
          <w:trHeight w:val="1395"/>
        </w:trPr>
        <w:tc>
          <w:tcPr>
            <w:tcW w:w="288" w:type="dxa"/>
            <w:shd w:val="clear" w:color="000000" w:fill="FFFFFF"/>
            <w:hideMark/>
          </w:tcPr>
          <w:p w14:paraId="040E40AD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4815" w:type="dxa"/>
            <w:shd w:val="clear" w:color="000000" w:fill="FFFFFF"/>
            <w:hideMark/>
          </w:tcPr>
          <w:p w14:paraId="31D3D636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Зазначте яким чином застосовується  лікарський засіб або медичний виріб (пожиттєво, визначеним курсом, для невідкладних станів, інше) та очікувану кількість застосувань для кожного пацієнта (на 1 випадок, на 1 рік тощо)</w:t>
            </w:r>
          </w:p>
        </w:tc>
        <w:tc>
          <w:tcPr>
            <w:tcW w:w="5812" w:type="dxa"/>
            <w:shd w:val="clear" w:color="000000" w:fill="FFFFFF"/>
            <w:hideMark/>
          </w:tcPr>
          <w:p w14:paraId="26CD9349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76F50B7F" w14:textId="77777777" w:rsidTr="00551848">
        <w:trPr>
          <w:trHeight w:val="50"/>
        </w:trPr>
        <w:tc>
          <w:tcPr>
            <w:tcW w:w="288" w:type="dxa"/>
            <w:shd w:val="clear" w:color="000000" w:fill="FFFFFF"/>
            <w:hideMark/>
          </w:tcPr>
          <w:p w14:paraId="61BC29D9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4815" w:type="dxa"/>
            <w:shd w:val="clear" w:color="000000" w:fill="FFFFFF"/>
            <w:hideMark/>
          </w:tcPr>
          <w:p w14:paraId="0A9E44A6" w14:textId="23B5EBEA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Надайте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аналіз порівняльної ефективності (результативності), безпеки та економічної доцільності запропонованої позиції до інших позицій, що присутні у Номенклатурі або альтернатив, що відсутні в Номенклатурі;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br/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br/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br/>
            </w:r>
            <w:r w:rsidRPr="004C737D">
              <w:rPr>
                <w:rFonts w:asciiTheme="majorHAnsi" w:hAnsiTheme="majorHAnsi" w:cstheme="majorHAnsi"/>
                <w:i/>
                <w:iCs/>
                <w:sz w:val="20"/>
                <w:szCs w:val="20"/>
                <w:lang w:eastAsia="uk-UA"/>
              </w:rPr>
              <w:t xml:space="preserve">Примітка: необхідне наведення посилань на рецензовані наукові публікації, галузеві стандарті </w:t>
            </w:r>
            <w:r w:rsidRPr="004C737D">
              <w:rPr>
                <w:rFonts w:asciiTheme="majorHAnsi" w:hAnsiTheme="majorHAnsi" w:cstheme="majorHAnsi"/>
                <w:i/>
                <w:iCs/>
                <w:sz w:val="20"/>
                <w:szCs w:val="20"/>
                <w:lang w:eastAsia="uk-UA"/>
              </w:rPr>
              <w:lastRenderedPageBreak/>
              <w:t>та джерела клінічних настанов, визначених наказом МОЗ України від 28 вересня 2012 р. № 751 «Про створення та впровадження медико-технологічних документів зі стандартизації медичної допомоги в системі Міністерства охорони здоров’я України», зареєстрованим в Міністерстві юстиції України 29 листопада 2012 р. за № 2001/22313.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br/>
            </w:r>
          </w:p>
        </w:tc>
        <w:tc>
          <w:tcPr>
            <w:tcW w:w="5812" w:type="dxa"/>
            <w:shd w:val="clear" w:color="000000" w:fill="FFFFFF"/>
            <w:hideMark/>
          </w:tcPr>
          <w:p w14:paraId="74BC4D79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i/>
                <w:iCs/>
                <w:sz w:val="20"/>
                <w:szCs w:val="20"/>
                <w:u w:val="single"/>
                <w:lang w:eastAsia="uk-UA"/>
              </w:rPr>
            </w:pPr>
            <w:r w:rsidRPr="004C737D">
              <w:rPr>
                <w:rFonts w:asciiTheme="majorHAnsi" w:hAnsiTheme="majorHAnsi" w:cstheme="majorHAnsi"/>
                <w:i/>
                <w:iCs/>
                <w:sz w:val="20"/>
                <w:szCs w:val="20"/>
                <w:u w:val="single"/>
                <w:lang w:eastAsia="uk-UA"/>
              </w:rPr>
              <w:lastRenderedPageBreak/>
              <w:t> </w:t>
            </w:r>
          </w:p>
        </w:tc>
      </w:tr>
      <w:tr w:rsidR="004C737D" w:rsidRPr="004C737D" w14:paraId="398C3059" w14:textId="77777777" w:rsidTr="00551848">
        <w:trPr>
          <w:trHeight w:val="50"/>
        </w:trPr>
        <w:tc>
          <w:tcPr>
            <w:tcW w:w="288" w:type="dxa"/>
            <w:shd w:val="clear" w:color="000000" w:fill="FFFFFF"/>
            <w:hideMark/>
          </w:tcPr>
          <w:p w14:paraId="31C700BF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4815" w:type="dxa"/>
            <w:shd w:val="clear" w:color="000000" w:fill="FFFFFF"/>
            <w:hideMark/>
          </w:tcPr>
          <w:p w14:paraId="3A7471BC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Розрахунок вартості курсу лікування (застосування) запропонованої позиції, у тому числі у порівнянням з іншими позиціями, що присутні у Номенклатурі або альтернатив, що відсутні в Номенклатурі;</w:t>
            </w:r>
          </w:p>
        </w:tc>
        <w:tc>
          <w:tcPr>
            <w:tcW w:w="5812" w:type="dxa"/>
            <w:shd w:val="clear" w:color="000000" w:fill="FFFFFF"/>
            <w:hideMark/>
          </w:tcPr>
          <w:p w14:paraId="203C04AD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22B8EF77" w14:textId="77777777" w:rsidTr="00551848">
        <w:trPr>
          <w:trHeight w:val="630"/>
        </w:trPr>
        <w:tc>
          <w:tcPr>
            <w:tcW w:w="288" w:type="dxa"/>
            <w:shd w:val="clear" w:color="000000" w:fill="FFFFFF"/>
            <w:hideMark/>
          </w:tcPr>
          <w:p w14:paraId="52279575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4815" w:type="dxa"/>
            <w:shd w:val="clear" w:color="000000" w:fill="FFFFFF"/>
            <w:hideMark/>
          </w:tcPr>
          <w:p w14:paraId="539D7C26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Очікувану кількість пацієнтів, що потребують лікування (застосування) нової позиції;</w:t>
            </w:r>
          </w:p>
        </w:tc>
        <w:tc>
          <w:tcPr>
            <w:tcW w:w="5812" w:type="dxa"/>
            <w:shd w:val="clear" w:color="000000" w:fill="FFFFFF"/>
            <w:hideMark/>
          </w:tcPr>
          <w:p w14:paraId="5BB0A50E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05DC4D04" w14:textId="77777777" w:rsidTr="00551848">
        <w:trPr>
          <w:trHeight w:val="50"/>
        </w:trPr>
        <w:tc>
          <w:tcPr>
            <w:tcW w:w="288" w:type="dxa"/>
            <w:shd w:val="clear" w:color="000000" w:fill="FFFFFF"/>
            <w:hideMark/>
          </w:tcPr>
          <w:p w14:paraId="2BC778DB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4815" w:type="dxa"/>
            <w:shd w:val="clear" w:color="000000" w:fill="FFFFFF"/>
            <w:hideMark/>
          </w:tcPr>
          <w:p w14:paraId="1E742E1F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Аналіз очікуваного впливу на забезпеченість іншими позиціями;</w:t>
            </w:r>
          </w:p>
        </w:tc>
        <w:tc>
          <w:tcPr>
            <w:tcW w:w="5812" w:type="dxa"/>
            <w:shd w:val="clear" w:color="000000" w:fill="FFFFFF"/>
            <w:hideMark/>
          </w:tcPr>
          <w:p w14:paraId="6A1A1674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5CEC3136" w14:textId="77777777" w:rsidTr="00551848">
        <w:trPr>
          <w:trHeight w:val="96"/>
        </w:trPr>
        <w:tc>
          <w:tcPr>
            <w:tcW w:w="288" w:type="dxa"/>
            <w:shd w:val="clear" w:color="000000" w:fill="FFFFFF"/>
            <w:hideMark/>
          </w:tcPr>
          <w:p w14:paraId="6F834301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4815" w:type="dxa"/>
            <w:shd w:val="clear" w:color="000000" w:fill="FFFFFF"/>
            <w:hideMark/>
          </w:tcPr>
          <w:p w14:paraId="19AE722E" w14:textId="0FCBC919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Чи ліки з подібним механізмом дії (або показаннями до застосування) наявні зараз у номенклатурі </w:t>
            </w:r>
            <w:r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централізованих </w:t>
            </w:r>
            <w:proofErr w:type="spellStart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закупівель</w:t>
            </w:r>
            <w:proofErr w:type="spellEnd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? Якщо відповідь "Так", то зазначте їх.</w:t>
            </w:r>
          </w:p>
        </w:tc>
        <w:tc>
          <w:tcPr>
            <w:tcW w:w="5812" w:type="dxa"/>
            <w:shd w:val="clear" w:color="000000" w:fill="FFFFFF"/>
            <w:hideMark/>
          </w:tcPr>
          <w:p w14:paraId="545F0914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704C46E8" w14:textId="77777777" w:rsidTr="00551848">
        <w:trPr>
          <w:trHeight w:val="50"/>
        </w:trPr>
        <w:tc>
          <w:tcPr>
            <w:tcW w:w="288" w:type="dxa"/>
            <w:shd w:val="clear" w:color="000000" w:fill="FFFFFF"/>
            <w:hideMark/>
          </w:tcPr>
          <w:p w14:paraId="6C28C280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4815" w:type="dxa"/>
            <w:shd w:val="clear" w:color="000000" w:fill="FFFFFF"/>
            <w:hideMark/>
          </w:tcPr>
          <w:p w14:paraId="72BA9930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Чи включений препарат до національних чи міжнародних клінічних настанов ? Якщо так, то вкажіть до яких.</w:t>
            </w:r>
          </w:p>
        </w:tc>
        <w:tc>
          <w:tcPr>
            <w:tcW w:w="5812" w:type="dxa"/>
            <w:shd w:val="clear" w:color="000000" w:fill="FFFFFF"/>
            <w:hideMark/>
          </w:tcPr>
          <w:p w14:paraId="7B93CDD4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47539A1B" w14:textId="77777777" w:rsidTr="00551848">
        <w:trPr>
          <w:trHeight w:val="628"/>
        </w:trPr>
        <w:tc>
          <w:tcPr>
            <w:tcW w:w="10915" w:type="dxa"/>
            <w:gridSpan w:val="3"/>
            <w:shd w:val="clear" w:color="000000" w:fill="FFFFFF"/>
            <w:hideMark/>
          </w:tcPr>
          <w:p w14:paraId="39492D17" w14:textId="5AAC837B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* 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Звертаємо увагу, що у разі відсутності 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обґрунтованих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причин до </w:t>
            </w:r>
            <w:r w:rsidR="00551848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відсутності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відповідей на визначенні питання пропозиція </w:t>
            </w:r>
            <w:r w:rsidR="00551848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може бути</w:t>
            </w: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 відхилена.</w:t>
            </w:r>
          </w:p>
        </w:tc>
      </w:tr>
      <w:tr w:rsidR="004C737D" w:rsidRPr="004C737D" w14:paraId="1D5BA7C8" w14:textId="77777777" w:rsidTr="00551848">
        <w:trPr>
          <w:trHeight w:val="360"/>
        </w:trPr>
        <w:tc>
          <w:tcPr>
            <w:tcW w:w="288" w:type="dxa"/>
            <w:shd w:val="clear" w:color="000000" w:fill="FFFFFF"/>
            <w:hideMark/>
          </w:tcPr>
          <w:p w14:paraId="6D4BD3F9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15" w:type="dxa"/>
            <w:shd w:val="clear" w:color="000000" w:fill="FFFFFF"/>
            <w:hideMark/>
          </w:tcPr>
          <w:p w14:paraId="110FF351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ПІБ експерта, фахівця або представника громадськості:</w:t>
            </w:r>
          </w:p>
        </w:tc>
        <w:tc>
          <w:tcPr>
            <w:tcW w:w="5812" w:type="dxa"/>
            <w:shd w:val="clear" w:color="000000" w:fill="FFFFFF"/>
            <w:hideMark/>
          </w:tcPr>
          <w:p w14:paraId="2BF627A5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0C1B41B3" w14:textId="77777777" w:rsidTr="00551848">
        <w:trPr>
          <w:trHeight w:val="350"/>
        </w:trPr>
        <w:tc>
          <w:tcPr>
            <w:tcW w:w="288" w:type="dxa"/>
            <w:shd w:val="clear" w:color="000000" w:fill="FFFFFF"/>
            <w:hideMark/>
          </w:tcPr>
          <w:p w14:paraId="60405808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15" w:type="dxa"/>
            <w:shd w:val="clear" w:color="000000" w:fill="FFFFFF"/>
            <w:hideMark/>
          </w:tcPr>
          <w:p w14:paraId="1F7E0379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 xml:space="preserve">Місце роботу або організація, що </w:t>
            </w:r>
            <w:proofErr w:type="spellStart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представляте</w:t>
            </w:r>
            <w:proofErr w:type="spellEnd"/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:</w:t>
            </w:r>
          </w:p>
        </w:tc>
        <w:tc>
          <w:tcPr>
            <w:tcW w:w="5812" w:type="dxa"/>
            <w:shd w:val="clear" w:color="000000" w:fill="FFFFFF"/>
            <w:hideMark/>
          </w:tcPr>
          <w:p w14:paraId="40580742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21D6EC59" w14:textId="77777777" w:rsidTr="00551848">
        <w:trPr>
          <w:trHeight w:val="350"/>
        </w:trPr>
        <w:tc>
          <w:tcPr>
            <w:tcW w:w="288" w:type="dxa"/>
            <w:shd w:val="clear" w:color="000000" w:fill="FFFFFF"/>
            <w:hideMark/>
          </w:tcPr>
          <w:p w14:paraId="0CB437E3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15" w:type="dxa"/>
            <w:shd w:val="clear" w:color="000000" w:fill="FFFFFF"/>
            <w:noWrap/>
            <w:hideMark/>
          </w:tcPr>
          <w:p w14:paraId="78D0BA5B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Контакти:</w:t>
            </w:r>
          </w:p>
        </w:tc>
        <w:tc>
          <w:tcPr>
            <w:tcW w:w="5812" w:type="dxa"/>
            <w:shd w:val="clear" w:color="000000" w:fill="FFFFFF"/>
            <w:hideMark/>
          </w:tcPr>
          <w:p w14:paraId="7A8A2C6B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2FC0C8A5" w14:textId="77777777" w:rsidTr="00551848">
        <w:trPr>
          <w:trHeight w:val="350"/>
        </w:trPr>
        <w:tc>
          <w:tcPr>
            <w:tcW w:w="288" w:type="dxa"/>
            <w:shd w:val="clear" w:color="000000" w:fill="FFFFFF"/>
            <w:hideMark/>
          </w:tcPr>
          <w:p w14:paraId="4D35E653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15" w:type="dxa"/>
            <w:shd w:val="clear" w:color="000000" w:fill="FFFFFF"/>
            <w:hideMark/>
          </w:tcPr>
          <w:p w14:paraId="27D1EFBF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Підпис:</w:t>
            </w:r>
          </w:p>
        </w:tc>
        <w:tc>
          <w:tcPr>
            <w:tcW w:w="5812" w:type="dxa"/>
            <w:shd w:val="clear" w:color="000000" w:fill="FFFFFF"/>
            <w:hideMark/>
          </w:tcPr>
          <w:p w14:paraId="3BE733F3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  <w:tr w:rsidR="004C737D" w:rsidRPr="004C737D" w14:paraId="16777104" w14:textId="77777777" w:rsidTr="00551848">
        <w:trPr>
          <w:trHeight w:val="330"/>
        </w:trPr>
        <w:tc>
          <w:tcPr>
            <w:tcW w:w="288" w:type="dxa"/>
            <w:shd w:val="clear" w:color="000000" w:fill="FFFFFF"/>
            <w:hideMark/>
          </w:tcPr>
          <w:p w14:paraId="11DE33D7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15" w:type="dxa"/>
            <w:shd w:val="clear" w:color="000000" w:fill="FFFFFF"/>
            <w:hideMark/>
          </w:tcPr>
          <w:p w14:paraId="1477870A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Дата:</w:t>
            </w:r>
          </w:p>
        </w:tc>
        <w:tc>
          <w:tcPr>
            <w:tcW w:w="5812" w:type="dxa"/>
            <w:shd w:val="clear" w:color="000000" w:fill="FFFFFF"/>
            <w:hideMark/>
          </w:tcPr>
          <w:p w14:paraId="48844C7F" w14:textId="77777777" w:rsidR="004C737D" w:rsidRPr="004C737D" w:rsidRDefault="004C737D" w:rsidP="00551848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eastAsia="uk-UA"/>
              </w:rPr>
            </w:pPr>
            <w:r w:rsidRPr="004C737D">
              <w:rPr>
                <w:rFonts w:asciiTheme="majorHAnsi" w:hAnsiTheme="majorHAnsi" w:cstheme="majorHAnsi"/>
                <w:sz w:val="20"/>
                <w:szCs w:val="20"/>
                <w:lang w:eastAsia="uk-UA"/>
              </w:rPr>
              <w:t> </w:t>
            </w:r>
          </w:p>
        </w:tc>
      </w:tr>
    </w:tbl>
    <w:p w14:paraId="1285ABA3" w14:textId="77777777" w:rsidR="00441206" w:rsidRDefault="00441206"/>
    <w:sectPr w:rsidR="00441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8C3"/>
    <w:rsid w:val="001548C3"/>
    <w:rsid w:val="00441206"/>
    <w:rsid w:val="004C737D"/>
    <w:rsid w:val="005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5B8BE"/>
  <w15:chartTrackingRefBased/>
  <w15:docId w15:val="{01B12B4B-2C2B-4D59-A906-ACC9C82C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737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C737D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4C7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oz.gov.ua/uploads/2/12176-dn_20190426_994_dod_mr_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2819</Words>
  <Characters>1607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Eugeniy Gonchar</dc:creator>
  <cp:keywords/>
  <dc:description/>
  <cp:lastModifiedBy>Eugeniy Gonchar</cp:lastModifiedBy>
  <cp:revision>2</cp:revision>
  <dcterms:created xsi:type="dcterms:W3CDTF">2019-08-23T11:37:00Z</dcterms:created>
  <dcterms:modified xsi:type="dcterms:W3CDTF">2019-08-23T11:49:00Z</dcterms:modified>
</cp:coreProperties>
</file>