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6C4F6E" w:rsidRPr="006C4F6E" w:rsidTr="006C4F6E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C4F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МІНІСТЕРСТВО ОХОРОНИ ЗДОРОВ’Я УКРАЇНИ</w:t>
            </w:r>
          </w:p>
        </w:tc>
      </w:tr>
      <w:tr w:rsidR="006C4F6E" w:rsidRPr="006C4F6E" w:rsidTr="006C4F6E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6C4F6E" w:rsidRPr="006C4F6E" w:rsidTr="006C4F6E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11.07.2019  № 1600</w:t>
            </w:r>
          </w:p>
        </w:tc>
      </w:tr>
      <w:tr w:rsidR="006C4F6E" w:rsidRPr="006C4F6E" w:rsidTr="006C4F6E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3"/>
            <w:bookmarkEnd w:id="1"/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 в Міністерстві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 України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липня 2019 р.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793/33764</w:t>
            </w:r>
          </w:p>
        </w:tc>
      </w:tr>
    </w:tbl>
    <w:p w:rsidR="006C4F6E" w:rsidRPr="006C4F6E" w:rsidRDefault="006C4F6E" w:rsidP="006C4F6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r w:rsidRPr="006C4F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 деякі питання референтного ціноутворення на лікарські засоби, що включені до Національного переліку основних лікарських засобів та закуповуються за бюджетні кошти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постанови Кабінету Міністрів України від 03 квітня 2019 року № 426 «Про референтне ціноутворення на деякі лікарські засоби, що закуповуються за бюджетні кошти», підпункту 10 пункту 4 Положення про Міністерство охорони здоров’я України, затвердженого постановою Кабінету Міністрів України від 25 березня 2015 року № 267, </w:t>
      </w:r>
      <w:r w:rsidRPr="006C4F6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НАКАЗУЮ: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Затвердити такі, що додаються: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Порядок формування переліку лікарських засобів, що включені до Національного переліку основних лікарських засобів та на які встановлюються граничні оптово-відпускні ціни;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Порядок розрахунку граничних оптово-відпускних цін на лікарські засоби, які визначені у переліку лікарських засобів, що включені до Національного переліку основних лікарських засобів та на які встановлюються граничні оптово-відпускні ціни.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Фармацевтичному директорату (Комаріда О.О.) забезпечити в установленому порядку подання цього наказу на державну реєстрацію до Міністерства юстиції України.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0"/>
      <w:bookmarkEnd w:id="8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виконанням цього наказу покласти на заступника Міністра Ілика Р.Р.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1"/>
      <w:bookmarkEnd w:id="9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Цей наказ набирає чинності з дня його офіційного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6C4F6E" w:rsidRPr="006C4F6E" w:rsidTr="006C4F6E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2"/>
            <w:bookmarkEnd w:id="10"/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В.о. Міністра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У. Супрун</w:t>
            </w:r>
          </w:p>
        </w:tc>
      </w:tr>
      <w:tr w:rsidR="006C4F6E" w:rsidRPr="006C4F6E" w:rsidTr="006C4F6E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13"/>
            <w:bookmarkEnd w:id="11"/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Уповноважений Верховної Ради України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прав людини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Голова Антимонопольного комітету України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Л. Денісова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Ю. Терентьєв</w:t>
            </w:r>
          </w:p>
        </w:tc>
      </w:tr>
    </w:tbl>
    <w:p w:rsidR="006C4F6E" w:rsidRPr="006C4F6E" w:rsidRDefault="006C4F6E" w:rsidP="006C4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39"/>
      <w:bookmarkEnd w:id="12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6C4F6E" w:rsidRPr="006C4F6E" w:rsidTr="006C4F6E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4"/>
            <w:bookmarkEnd w:id="13"/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ЗАТВЕРДЖЕНО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Наказ Міністерства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 здоров’я України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липня 2019 року № 1600</w:t>
            </w:r>
          </w:p>
        </w:tc>
      </w:tr>
      <w:tr w:rsidR="006C4F6E" w:rsidRPr="006C4F6E" w:rsidTr="006C4F6E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n15"/>
            <w:bookmarkEnd w:id="14"/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 в Міністерстві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 України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липня 2019 р.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793/33764</w:t>
            </w:r>
          </w:p>
        </w:tc>
      </w:tr>
    </w:tbl>
    <w:p w:rsidR="006C4F6E" w:rsidRPr="006C4F6E" w:rsidRDefault="006C4F6E" w:rsidP="006C4F6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6C4F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 </w:t>
      </w:r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4F6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формування переліку лікарських засобів, що включені до Національного переліку основних лікарських засобів та на які встановлюються граничні оптово-відпускні ціни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1. Цей Порядок визначає вимоги до формування та перегляду переліку лікарських засобів, що включені до Національного переліку основних лікарських засобів та на які встановлюються граничні оптово-відпускні ціни (далі - Перелік), з урахуванням цін на такі лікарські засоби в референтних країнах та Україні.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Перелік формується за міжнародними непатентованими назвами (далі - МНН), формами випуску та дозуванням лікарських засобів.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Формування Переліку здійснює МОЗ.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 може залучати до здійснення розрахунку фахівців державних підприємств, що належать до сфери управління МОЗ.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Лікарські засоби включають до Переліку за таких умов: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МНН, форма випуску та дозування лікарського засобу включені до Національного переліку основних лікарських засобів, затвердженого постановою Кабінету Міністрів України від 25 березня 2009 року № 333 (в редакції постанови Кабінету Міністрів України від 13 грудня 2017 року № 1081) (далі - Національний перелік);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витрати бюджетних коштів на закупівлю лікарського засобу (МНН, що включає всі форми випуску) закладами і установами охорони здоров’я, що повністю або частково фінансуються з державного та місцевих бюджетів, на всій території України за останні 12 місяців становлять 5 млн грн і більше;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4"/>
      <w:bookmarkEnd w:id="23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3) ціна на лікарський засіб в Україні перевищує ціни на такий лікарський засіб, встановлені в Республіці Польща, Словацькій Республіці, Чеській Республіці, Латвійській Республіці, Угорщині (далі - референтні ціни (референтні країни)).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Порівняння цін на лікарські засоби здійснюється в перерахунку на одиницю лікарської форми.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6"/>
      <w:bookmarkEnd w:id="25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порівняння цін в Україні та референтних країнах враховуються такі дані: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референтні ціни в референтних країнах, які визначаються відповідно до Порядку розрахунку граничних оптово-відпускних цін на лікарські засоби, які визначені у переліку лікарських засобів, що включені до Національного переліку основних лікарських засобів та на які встановлюються граничні оптово-відпускні ціни, затвердженого наказом Міністерства охорони здоров’я України від 11 липня 2019 року № 1600;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ціни в Україні, що визначаються як середні ціни на лікарські засоби в рамках певних МНН, форми випуску та дозування, що беруться з відкритих джерел інформації та визначаються за такою формулою: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Цсер = (Ц1 х Куп1 + ... Цn х Купn) / (Колз1 х Куп 1 + … Колзn х Купn),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37"/>
        <w:gridCol w:w="85"/>
        <w:gridCol w:w="7618"/>
      </w:tblGrid>
      <w:tr w:rsidR="006C4F6E" w:rsidRPr="006C4F6E" w:rsidTr="006C4F6E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n30"/>
            <w:bookmarkEnd w:id="29"/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 упаковки лікарського засобу, за якою він придбаний закладами та установами охорони здоров’я без врахування податку на додану вартість та встановленого законодавством граничного рівня постачальницько-збутових надбавок;</w:t>
            </w:r>
          </w:p>
        </w:tc>
      </w:tr>
      <w:tr w:rsidR="006C4F6E" w:rsidRPr="006C4F6E" w:rsidTr="006C4F6E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упаковок, придбаних закладами та установами охорони здоров’я;</w:t>
            </w:r>
          </w:p>
        </w:tc>
      </w:tr>
      <w:tr w:rsidR="006C4F6E" w:rsidRPr="006C4F6E" w:rsidTr="006C4F6E"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Колз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одиниць лікарського засобу в упаковці.</w:t>
            </w:r>
          </w:p>
        </w:tc>
      </w:tr>
    </w:tbl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1"/>
      <w:bookmarkEnd w:id="30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розрахунку беруться дані за останні 12 місяців.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2"/>
      <w:bookmarkEnd w:id="31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Результати такого аналізу оприлюднюються на офіційному вебсайті МОЗ (www.moz.gov.ua).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33"/>
      <w:bookmarkEnd w:id="32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 Переліку не включаються лікарські засоби, включені до переліку міжнародних непатентованих назв лікарських засобів, затвердженого постановою Кабінету Міністрів України від 17 березня 2017 року № 152.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4"/>
      <w:bookmarkEnd w:id="33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Один раз на квартал МОЗ здійснює моніторинг рівня цін на лікарські засоби, що включені до Національного переліку та закуповуються за бюджетні кошти, а також забезпечення їх потреби для населення у закладах охорони здоров’я, що повністю або частково фінансуються з державного та місцевих бюджетів, на всій території України.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35"/>
      <w:bookmarkEnd w:id="34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результатами такого аналізу МОЗ включає/виключає до/з Переліку лікарські засоби з урахуванням критеріїв, визначених у пункті 4 цього Порядку.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36"/>
      <w:bookmarkEnd w:id="35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Перелік затверджується наказом МОЗ.</w:t>
      </w:r>
    </w:p>
    <w:p w:rsidR="006C4F6E" w:rsidRPr="006C4F6E" w:rsidRDefault="006C4F6E" w:rsidP="006C4F6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37"/>
      <w:bookmarkEnd w:id="36"/>
      <w:r w:rsidRPr="006C4F6E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Стосовно лікарських засобів, включених/виключених до/з Переліку, цей Порядок застосовується до тендерних процедур закупівель, за якими на момент затвердження наказом МОЗ Переліку або змін до нього не оприлюднено оголошення про проведення процедури закупівлі згідно з вимогами Закону України «Про публічні закупівлі».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6C4F6E" w:rsidRPr="006C4F6E" w:rsidTr="006C4F6E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n38"/>
            <w:bookmarkEnd w:id="37"/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Генеральний директор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Фармацевтичного директорату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C4F6E" w:rsidRPr="006C4F6E" w:rsidRDefault="006C4F6E" w:rsidP="006C4F6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4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Комаріда</w:t>
            </w:r>
          </w:p>
        </w:tc>
      </w:tr>
    </w:tbl>
    <w:p w:rsidR="00B70093" w:rsidRDefault="00B70093">
      <w:pPr>
        <w:rPr>
          <w:lang w:val="uk-UA"/>
        </w:rPr>
      </w:pPr>
    </w:p>
    <w:p w:rsidR="00F501D2" w:rsidRDefault="00F501D2">
      <w:pPr>
        <w:rPr>
          <w:lang w:val="uk-UA"/>
        </w:rPr>
      </w:pPr>
      <w:r>
        <w:rPr>
          <w:lang w:val="uk-UA"/>
        </w:rPr>
        <w:br w:type="page"/>
      </w:r>
    </w:p>
    <w:p w:rsidR="00F501D2" w:rsidRPr="00F501D2" w:rsidRDefault="00F501D2" w:rsidP="00F501D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501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lastRenderedPageBreak/>
        <w:t>ПОРЯДОК</w:t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розрахунку граничних оптово-відпускних цін на лікарські засоби, які визначені у переліку лікарських засобів, що включені до Національного переліку основних лікарських засобів та на які встановлюються граничні оптово-відпускні ціни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Цей Порядок визначає механізм розрахунку граничних оптово-відпускних цін на лікарські засоби на основі референтних цін, визначених з урахуванням даних про ціни на лікарські засоби, зареєстровані в Республіці Польща, Словацькій Республіці, Чеській Республіці, Латвійській Республіці та Угорщині (далі - референтні ціни (референтні країни)).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Дія цього Порядку поширюється на лікарські засоби, які визначені у переліку лікарських засобів, що включені до</w:t>
      </w: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anchor="n15" w:tgtFrame="_blank" w:history="1">
        <w:r w:rsidRPr="00F501D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ru-RU"/>
          </w:rPr>
          <w:t>Національного переліку основних лікарських засобів</w:t>
        </w:r>
      </w:hyperlink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 на які встановлюються граничні оптово-відпускні ціни (далі - Перелік), що затверджується МОЗ.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Розрахунок граничних оптово-відпускних цін здійснюється за міжнародними непатентова-ними назвами (далі - МНН), формами випуску та дозуванням лікарських засобів в перерахунку на одиницю лікарської форми.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Референтні ціни на лікарські засоби визначаються на основі даних, отриманих з офіційних джерел уповноважених державних органів референтних країн.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Референтні ціни визначаються з урахуванням ідентичних фармацевтичних характеристик лікарських засобів (МНН, форма випуску, дозування, кількість одиниць лікарської форми в упаковці).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разі якщо фармацевтичні характеристики лікарських засобів, визначених у Переліку, відсутні в референтних країнах, референтна ціна визначається з урахуванням фармацевтичної еквівалентності лікарських засобів, а саме за умови однакової молярної маси тієї самої діючої речовини у тій самій лікарській формі, відповідності вимогам тих самих або порівняних стандартів та введення однаковим шляхом.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 разі відсутності даних про лікарський засіб у всіх референтних країнах реферування не проводиться.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Референтні ціни на лікарські засоби визначаються у національній валюті України без урахування постачальницько-збутових, торговельних (роздрібних) надбавок та податку на додану вартість.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Перерахування референтних цін з іноземних валют референтних країн у національну валюту України здійснюється за офіційним курсом, встановленим Національним банком України на дату проведення перерахування.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Розрахунок референтних цін в кожній з референтних країн здійснюється за таким порядком: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 разі наявності в референтній країні лікарських засобів з ідентичними фармацевтичними характеристиками: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 ціни одиниці лікарської форми лікарського засобу в референтній країні здійснюється за такою формулою:</w:t>
      </w:r>
    </w:p>
    <w:p w:rsidR="00F501D2" w:rsidRPr="00F501D2" w:rsidRDefault="00F501D2" w:rsidP="00F501D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РЦ = ціна за упаковку лікарського засобу / кількість одиниць</w:t>
      </w: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лікарського засобу в упаковці,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976"/>
        <w:gridCol w:w="110"/>
        <w:gridCol w:w="7892"/>
      </w:tblGrid>
      <w:tr w:rsidR="00F501D2" w:rsidRPr="00F501D2" w:rsidTr="00F501D2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 лікарського засобу в перерахуванні на одиницю лікарської форми;</w:t>
            </w:r>
          </w:p>
        </w:tc>
      </w:tr>
    </w:tbl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 референтної ціни за одиницю лікарської форми лікарського засобу здійснюється як медіана цін за такою формулою:</w:t>
      </w:r>
    </w:p>
    <w:p w:rsidR="00F501D2" w:rsidRPr="00F501D2" w:rsidRDefault="00F501D2" w:rsidP="00F501D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РЦрк = МЕДІАНА (РЦ</w:t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bscript"/>
          <w:lang w:eastAsia="ru-RU"/>
        </w:rPr>
        <w:t>1</w:t>
      </w: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 </w:t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РЦ</w:t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bscript"/>
          <w:lang w:eastAsia="ru-RU"/>
        </w:rPr>
        <w:t>N</w:t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329"/>
        <w:gridCol w:w="110"/>
        <w:gridCol w:w="7584"/>
      </w:tblGrid>
      <w:tr w:rsidR="00F501D2" w:rsidRPr="00F501D2" w:rsidTr="00F501D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РЦрк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розрахована референтна ціна в перерахуванні на одиницю лікарської форми, РЦ</w:t>
            </w:r>
            <w:r w:rsidRPr="00F5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  <w:lang w:eastAsia="ru-RU"/>
              </w:rPr>
              <w:t>1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ціна за одиницю лікарської форми лікарського засобу в референтній країні;</w:t>
            </w:r>
          </w:p>
        </w:tc>
      </w:tr>
    </w:tbl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 разі відсутності в референтній країні лікарських засобів з ідентичними фармацевтичними характеристиками: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 ціни одиниці лікарської форми лікарського засобу в референтній країні здійснюється виходячи з молярної маси діючої речовини в упаковці (з урахуванням фармацевтичної еквівалентності лікарських засобів);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 референтної ціни за одиницю лікарської форми здійснюється як медіана цін за такою формулою:</w:t>
      </w:r>
    </w:p>
    <w:p w:rsidR="00F501D2" w:rsidRPr="00F501D2" w:rsidRDefault="00F501D2" w:rsidP="00F501D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РЦрк = МЕДІАНА</w:t>
      </w: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(РЦ</w:t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bscript"/>
          <w:lang w:eastAsia="ru-RU"/>
        </w:rPr>
        <w:t>1</w:t>
      </w: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… </w:t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РЦ</w:t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bscript"/>
          <w:lang w:eastAsia="ru-RU"/>
        </w:rPr>
        <w:t>N</w:t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113"/>
        <w:gridCol w:w="110"/>
        <w:gridCol w:w="7765"/>
      </w:tblGrid>
      <w:tr w:rsidR="00F501D2" w:rsidRPr="00F501D2" w:rsidTr="00F501D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РЦрк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розрахована референтна ціна в перерахуванні на одиницю лікарської форми, РЦ</w:t>
            </w:r>
            <w:r w:rsidRPr="00F5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  <w:lang w:eastAsia="ru-RU"/>
              </w:rPr>
              <w:t>1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ціна за одиницю лікарської форми лікарського засобу в референтній країні.</w:t>
            </w:r>
          </w:p>
        </w:tc>
      </w:tr>
    </w:tbl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Розрахунок граничної оптово-відпускної ціни лікарського засобу в перерахуванні на одиницю лікарської форми здійснюється за таким порядком: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визначається медіана цін з трьох найменших референтних цін серед усіх референтних країн.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разі якщо ціни на лікарські засоби наявні лише в двох референтних країнах, визначається середнє арифметичне серед цін в цих референтних країнах. Якщо ціна на лікарський засіб наявна лише в одній референтній країні, до розрахунку беруться дані лише в цій країні;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 метою корегування рівня оптово-відпускних цін та з урахуванням рівня платоспроможності в Україні визначений показник множиться на коефіцієнт 0,9.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 здійснюється за такою формулою:</w:t>
      </w:r>
    </w:p>
    <w:p w:rsidR="00F501D2" w:rsidRPr="00F501D2" w:rsidRDefault="00F501D2" w:rsidP="00F501D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ГОВЦ = МЕДІАНА (РЦрк min1, РЦрк min2, РЦрк min3) * 0,9,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380"/>
        <w:gridCol w:w="110"/>
        <w:gridCol w:w="7531"/>
      </w:tblGrid>
      <w:tr w:rsidR="00F501D2" w:rsidRPr="00F501D2" w:rsidTr="00F501D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ГОВЦ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гранична оптово-відпускна ціна лікарського засобу в перерахуванні на одиницю лікарської форми;</w:t>
            </w:r>
          </w:p>
        </w:tc>
      </w:tr>
    </w:tbl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 разі якщо для різних упаковок ціна за одиницю лікарського засобу відрізняється, фінальний розрахунок ціни за одиницю лікарського засобу незалежно від кількості одиниць лікарського засобу в упаковці визначається як середня арифметична ціна серед цін за одиницю лікарського засобу різних упаковок.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Розрахунок граничних оптово-відпускних цін на лікарські засоби здійснює МОЗ. МОЗ може залучати до здійснення розрахунку фахівців державних підприємств, що належать до сфери управління МОЗ.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МОЗ затверджує та веде реєстр граничних оптово-відпускних цін на деякі лікарські засоби, що закуповуються за бюджетні кошти (далі - Реєстр), за формою, визначеною у додатку до цього Порядку, в електронному вигляді.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 оприлюднюється на офіційному вебсайті МОЗ (www.moz.gov.ua).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Чергове оновлення Реєстру здійснюється один раз на рік до десятого робочого дня січня місяця кожного року.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Позачергове оновлення Реєстру здійснюється у разі: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40"/>
      <w:bookmarkEnd w:id="38"/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затвердження МОЗ оновленого Переліку;</w:t>
      </w:r>
    </w:p>
    <w:p w:rsidR="00F501D2" w:rsidRPr="00F501D2" w:rsidRDefault="00F501D2" w:rsidP="00F501D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41"/>
      <w:bookmarkEnd w:id="39"/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зміни офіційного курсу гривні до долара США, встановленого Національним банком України, більше ніж на 5 відсотків за місяць або на 10 відсотків за квартал (за наявності звернень власників реєстраційних посвідчень на лікарські засоби або їх уповноважених представників).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281"/>
        <w:gridCol w:w="5149"/>
      </w:tblGrid>
      <w:tr w:rsidR="00F501D2" w:rsidRPr="00F501D2" w:rsidTr="00F501D2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n42"/>
            <w:bookmarkEnd w:id="40"/>
            <w:r w:rsidRPr="00F5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Генеральний директор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Фармацевтичного директорату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0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 Комаріда</w:t>
            </w:r>
          </w:p>
        </w:tc>
      </w:tr>
      <w:tr w:rsidR="00F501D2" w:rsidRPr="00F501D2" w:rsidTr="00F501D2">
        <w:tc>
          <w:tcPr>
            <w:tcW w:w="2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n47"/>
            <w:bookmarkStart w:id="42" w:name="n43"/>
            <w:bookmarkEnd w:id="41"/>
            <w:bookmarkEnd w:id="42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 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розрахунку граничних 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оптово-відпускних цін на лікарські 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засоби, які визначені у переліку 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лікарських засобів, що включені 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Національного переліку 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основних лікарських засобів 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 на які встановлюються граничні 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оптово-відпускні ціни </w:t>
            </w:r>
            <w:r w:rsidRPr="00F50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11)</w:t>
            </w:r>
          </w:p>
        </w:tc>
      </w:tr>
    </w:tbl>
    <w:p w:rsidR="00F501D2" w:rsidRPr="00F501D2" w:rsidRDefault="00F501D2" w:rsidP="00F501D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44"/>
      <w:bookmarkEnd w:id="43"/>
      <w:r w:rsidRPr="00F5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РЕЄСТР </w:t>
      </w:r>
      <w:r w:rsidRPr="00F5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граничних оптово-відпускних цін на деякі лікарські засоби, що закуповуються за бюджетні кошти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935"/>
        <w:gridCol w:w="1808"/>
        <w:gridCol w:w="2209"/>
        <w:gridCol w:w="3013"/>
      </w:tblGrid>
      <w:tr w:rsidR="00F501D2" w:rsidRPr="00F501D2" w:rsidTr="00F501D2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n45"/>
            <w:bookmarkEnd w:id="44"/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Міжнародна непатентована назва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випуску лікарського засобу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Дозування лікарського засобу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Гранична оптово-відпускна ціна в перерахуванні на одиницю лікарської форми, грн</w:t>
            </w:r>
          </w:p>
        </w:tc>
      </w:tr>
      <w:tr w:rsidR="00F501D2" w:rsidRPr="00F501D2" w:rsidTr="00F501D2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501D2" w:rsidRPr="00F501D2" w:rsidTr="00F501D2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501D2" w:rsidRPr="00F501D2" w:rsidRDefault="00F501D2" w:rsidP="00F501D2">
            <w:pPr>
              <w:spacing w:before="150"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</w:tbl>
    <w:p w:rsidR="00F501D2" w:rsidRPr="00F501D2" w:rsidRDefault="00F501D2" w:rsidP="00F501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46"/>
      <w:bookmarkEnd w:id="45"/>
    </w:p>
    <w:p w:rsidR="00F501D2" w:rsidRPr="00F501D2" w:rsidRDefault="00F501D2">
      <w:pPr>
        <w:rPr>
          <w:lang w:val="uk-UA"/>
        </w:rPr>
      </w:pPr>
    </w:p>
    <w:sectPr w:rsidR="00F501D2" w:rsidRPr="00F5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6E"/>
    <w:rsid w:val="006C4F6E"/>
    <w:rsid w:val="00B70093"/>
    <w:rsid w:val="00F5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C4F6E"/>
  </w:style>
  <w:style w:type="paragraph" w:customStyle="1" w:styleId="rvps4">
    <w:name w:val="rvps4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C4F6E"/>
  </w:style>
  <w:style w:type="paragraph" w:customStyle="1" w:styleId="rvps7">
    <w:name w:val="rvps7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C4F6E"/>
  </w:style>
  <w:style w:type="paragraph" w:customStyle="1" w:styleId="rvps14">
    <w:name w:val="rvps14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4F6E"/>
    <w:rPr>
      <w:color w:val="0000FF"/>
      <w:u w:val="single"/>
    </w:rPr>
  </w:style>
  <w:style w:type="character" w:customStyle="1" w:styleId="rvts52">
    <w:name w:val="rvts52"/>
    <w:basedOn w:val="a0"/>
    <w:rsid w:val="006C4F6E"/>
  </w:style>
  <w:style w:type="character" w:customStyle="1" w:styleId="rvts44">
    <w:name w:val="rvts44"/>
    <w:basedOn w:val="a0"/>
    <w:rsid w:val="006C4F6E"/>
  </w:style>
  <w:style w:type="paragraph" w:customStyle="1" w:styleId="rvps15">
    <w:name w:val="rvps15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">
    <w:name w:val="rvts40"/>
    <w:basedOn w:val="a0"/>
    <w:rsid w:val="00F501D2"/>
  </w:style>
  <w:style w:type="paragraph" w:customStyle="1" w:styleId="rvps8">
    <w:name w:val="rvps8"/>
    <w:basedOn w:val="a"/>
    <w:rsid w:val="00F5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F50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C4F6E"/>
  </w:style>
  <w:style w:type="paragraph" w:customStyle="1" w:styleId="rvps4">
    <w:name w:val="rvps4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C4F6E"/>
  </w:style>
  <w:style w:type="paragraph" w:customStyle="1" w:styleId="rvps7">
    <w:name w:val="rvps7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C4F6E"/>
  </w:style>
  <w:style w:type="paragraph" w:customStyle="1" w:styleId="rvps14">
    <w:name w:val="rvps14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4F6E"/>
    <w:rPr>
      <w:color w:val="0000FF"/>
      <w:u w:val="single"/>
    </w:rPr>
  </w:style>
  <w:style w:type="character" w:customStyle="1" w:styleId="rvts52">
    <w:name w:val="rvts52"/>
    <w:basedOn w:val="a0"/>
    <w:rsid w:val="006C4F6E"/>
  </w:style>
  <w:style w:type="character" w:customStyle="1" w:styleId="rvts44">
    <w:name w:val="rvts44"/>
    <w:basedOn w:val="a0"/>
    <w:rsid w:val="006C4F6E"/>
  </w:style>
  <w:style w:type="paragraph" w:customStyle="1" w:styleId="rvps15">
    <w:name w:val="rvps15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">
    <w:name w:val="rvts40"/>
    <w:basedOn w:val="a0"/>
    <w:rsid w:val="00F501D2"/>
  </w:style>
  <w:style w:type="paragraph" w:customStyle="1" w:styleId="rvps8">
    <w:name w:val="rvps8"/>
    <w:basedOn w:val="a"/>
    <w:rsid w:val="00F50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F5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6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9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74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3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4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5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33-2009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10947</Characters>
  <Application>Microsoft Office Word</Application>
  <DocSecurity>0</DocSecurity>
  <Lines>243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2019-08-07T11:40:00Z</dcterms:created>
  <dcterms:modified xsi:type="dcterms:W3CDTF">2019-08-07T11:42:00Z</dcterms:modified>
</cp:coreProperties>
</file>