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427"/>
      </w:tblGrid>
      <w:tr w:rsidR="006D6175" w:rsidRPr="006D6175" w:rsidTr="006D6175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:rsidR="006D6175" w:rsidRPr="006D6175" w:rsidRDefault="006D6175" w:rsidP="006D617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25252"/>
                <w:sz w:val="17"/>
                <w:szCs w:val="17"/>
                <w:lang w:eastAsia="ru-RU"/>
              </w:rPr>
            </w:pPr>
            <w:r w:rsidRPr="006D6175">
              <w:rPr>
                <w:rFonts w:ascii="Tahoma" w:eastAsia="Times New Roman" w:hAnsi="Tahoma" w:cs="Tahoma"/>
                <w:b/>
                <w:bCs/>
                <w:color w:val="525252"/>
                <w:sz w:val="17"/>
                <w:szCs w:val="17"/>
                <w:lang w:eastAsia="ru-RU"/>
              </w:rPr>
              <w:t>МІНІСТЕРСТВО ОХОРОНИ ЗДОРОВ'Я УКРАЇНИ</w:t>
            </w:r>
          </w:p>
        </w:tc>
      </w:tr>
    </w:tbl>
    <w:p w:rsidR="006D6175" w:rsidRPr="006D6175" w:rsidRDefault="006D6175" w:rsidP="006D617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500" w:type="pct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242"/>
        <w:gridCol w:w="4242"/>
      </w:tblGrid>
      <w:tr w:rsidR="006D6175" w:rsidRPr="006D6175" w:rsidTr="006D6175">
        <w:trPr>
          <w:jc w:val="center"/>
        </w:trPr>
        <w:tc>
          <w:tcPr>
            <w:tcW w:w="0" w:type="auto"/>
            <w:gridSpan w:val="2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:rsidR="006D6175" w:rsidRPr="006D6175" w:rsidRDefault="006D6175" w:rsidP="006D617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25252"/>
                <w:sz w:val="17"/>
                <w:szCs w:val="17"/>
                <w:lang w:eastAsia="ru-RU"/>
              </w:rPr>
            </w:pPr>
            <w:r w:rsidRPr="006D6175">
              <w:rPr>
                <w:rFonts w:ascii="Tahoma" w:eastAsia="Times New Roman" w:hAnsi="Tahoma" w:cs="Tahoma"/>
                <w:b/>
                <w:bCs/>
                <w:color w:val="525252"/>
                <w:sz w:val="24"/>
                <w:szCs w:val="24"/>
                <w:lang w:eastAsia="ru-RU"/>
              </w:rPr>
              <w:t>НАКАЗ</w:t>
            </w:r>
          </w:p>
        </w:tc>
      </w:tr>
      <w:tr w:rsidR="006D6175" w:rsidRPr="006D6175" w:rsidTr="006D6175">
        <w:trPr>
          <w:jc w:val="center"/>
        </w:trPr>
        <w:tc>
          <w:tcPr>
            <w:tcW w:w="250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:rsidR="006D6175" w:rsidRPr="006D6175" w:rsidRDefault="006D6175" w:rsidP="006D6175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7"/>
                <w:szCs w:val="17"/>
                <w:lang w:eastAsia="ru-RU"/>
              </w:rPr>
            </w:pPr>
            <w:r w:rsidRPr="006D6175">
              <w:rPr>
                <w:rFonts w:ascii="Tahoma" w:eastAsia="Times New Roman" w:hAnsi="Tahoma" w:cs="Tahoma"/>
                <w:color w:val="525252"/>
                <w:sz w:val="17"/>
                <w:szCs w:val="17"/>
                <w:lang w:eastAsia="ru-RU"/>
              </w:rPr>
              <w:t>04.09.2017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:rsidR="006D6175" w:rsidRPr="006D6175" w:rsidRDefault="006D6175" w:rsidP="006D61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525252"/>
                <w:sz w:val="17"/>
                <w:szCs w:val="17"/>
                <w:lang w:eastAsia="ru-RU"/>
              </w:rPr>
            </w:pPr>
            <w:r w:rsidRPr="006D6175">
              <w:rPr>
                <w:rFonts w:ascii="Tahoma" w:eastAsia="Times New Roman" w:hAnsi="Tahoma" w:cs="Tahoma"/>
                <w:color w:val="525252"/>
                <w:sz w:val="17"/>
                <w:szCs w:val="17"/>
                <w:lang w:eastAsia="ru-RU"/>
              </w:rPr>
              <w:t>N 1051</w:t>
            </w:r>
          </w:p>
        </w:tc>
      </w:tr>
      <w:tr w:rsidR="006D6175" w:rsidRPr="006D6175" w:rsidTr="006D6175">
        <w:trPr>
          <w:jc w:val="center"/>
        </w:trPr>
        <w:tc>
          <w:tcPr>
            <w:tcW w:w="0" w:type="auto"/>
            <w:gridSpan w:val="2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:rsidR="006D6175" w:rsidRPr="006D6175" w:rsidRDefault="006D6175" w:rsidP="006D617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25252"/>
                <w:sz w:val="17"/>
                <w:szCs w:val="17"/>
                <w:lang w:eastAsia="ru-RU"/>
              </w:rPr>
            </w:pPr>
            <w:r w:rsidRPr="006D6175">
              <w:rPr>
                <w:rFonts w:ascii="Tahoma" w:eastAsia="Times New Roman" w:hAnsi="Tahoma" w:cs="Tahoma"/>
                <w:color w:val="525252"/>
                <w:sz w:val="17"/>
                <w:szCs w:val="17"/>
                <w:lang w:eastAsia="ru-RU"/>
              </w:rPr>
              <w:t>м.Київ</w:t>
            </w:r>
          </w:p>
        </w:tc>
      </w:tr>
    </w:tbl>
    <w:p w:rsidR="006D6175" w:rsidRPr="006D6175" w:rsidRDefault="006D6175" w:rsidP="006D617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13"/>
        <w:gridCol w:w="4714"/>
      </w:tblGrid>
      <w:tr w:rsidR="006D6175" w:rsidRPr="006D6175" w:rsidTr="006D6175">
        <w:tc>
          <w:tcPr>
            <w:tcW w:w="250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:rsidR="006D6175" w:rsidRPr="006D6175" w:rsidRDefault="006D6175" w:rsidP="006D6175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7"/>
                <w:szCs w:val="17"/>
                <w:lang w:eastAsia="ru-RU"/>
              </w:rPr>
            </w:pPr>
            <w:r w:rsidRPr="006D6175">
              <w:rPr>
                <w:rFonts w:ascii="Tahoma" w:eastAsia="Times New Roman" w:hAnsi="Tahoma" w:cs="Tahoma"/>
                <w:b/>
                <w:bCs/>
                <w:color w:val="525252"/>
                <w:sz w:val="17"/>
                <w:szCs w:val="17"/>
                <w:lang w:eastAsia="ru-RU"/>
              </w:rPr>
              <w:t>Про проведення клінічних випробувань лікарських засобів, затвердження суттєвих поправок та внесення зміни до додатка 23 до наказу Міністерства охорони здоров’я України від 04 липня 2017 року № 757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:rsidR="006D6175" w:rsidRPr="006D6175" w:rsidRDefault="006D6175" w:rsidP="006D6175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7"/>
                <w:szCs w:val="17"/>
                <w:lang w:eastAsia="ru-RU"/>
              </w:rPr>
            </w:pPr>
          </w:p>
        </w:tc>
      </w:tr>
    </w:tbl>
    <w:p w:rsidR="006D6175" w:rsidRPr="006D6175" w:rsidRDefault="006D6175" w:rsidP="006D61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6175" w:rsidRPr="006D6175" w:rsidRDefault="006D6175" w:rsidP="006D6175">
      <w:pPr>
        <w:shd w:val="clear" w:color="auto" w:fill="FFFFFF"/>
        <w:spacing w:after="132" w:line="240" w:lineRule="auto"/>
        <w:rPr>
          <w:rFonts w:ascii="Tahoma" w:eastAsia="Times New Roman" w:hAnsi="Tahoma" w:cs="Tahoma"/>
          <w:color w:val="525252"/>
          <w:sz w:val="17"/>
          <w:szCs w:val="17"/>
          <w:lang w:eastAsia="ru-RU"/>
        </w:rPr>
      </w:pPr>
      <w:r w:rsidRPr="006D6175">
        <w:rPr>
          <w:rFonts w:ascii="Tahoma" w:eastAsia="Times New Roman" w:hAnsi="Tahoma" w:cs="Tahoma"/>
          <w:color w:val="525252"/>
          <w:sz w:val="17"/>
          <w:szCs w:val="17"/>
          <w:lang w:eastAsia="ru-RU"/>
        </w:rPr>
        <w:t>Відповідно до статті 7 Закону України «Про лікарські засоби», пункту 3.2 розділу ІІІ, підпункту 2.4 пункту 2 розділу Х Порядку проведення клінічних випробувань лікарських засобів та експертизи матеріалів клінічних випробувань, затвердженого наказом Міністерства охорони здоров’я України від 23 вересня 2009 року № 690 «Про затвердження Порядку проведення клінічних випробувань лікарських засобів та експертизи матеріалів клінічних випробувань і Типового положення про комісії з питань етики», зареєстрованого в Міністерстві юстиції України 29 жовтня 2009 року за № 1010/17026 (в редакції наказу Міністерства охорони здоров’я України від 12 липня 2012 року № 523), та абзацу сорок четвертого підпункту 10 пункту 4 Положення про Міністерство охорони здоров’я України, затвердженого постановою Кабінету Міністрів України від 25 березня 2015 року № 267, на підставі висновків експертизи матеріалів щодо проведення клінічного випробування та внесення суттєвої поправки, наданих Державним підприємством «Державний експертний центр Міністерства охорони здоров’я України»,</w:t>
      </w:r>
    </w:p>
    <w:p w:rsidR="006D6175" w:rsidRPr="006D6175" w:rsidRDefault="006D6175" w:rsidP="006D61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7"/>
          <w:szCs w:val="17"/>
          <w:lang w:eastAsia="ru-RU"/>
        </w:rPr>
      </w:pPr>
      <w:r w:rsidRPr="006D6175">
        <w:rPr>
          <w:rFonts w:ascii="Tahoma" w:eastAsia="Times New Roman" w:hAnsi="Tahoma" w:cs="Tahoma"/>
          <w:b/>
          <w:bCs/>
          <w:color w:val="525252"/>
          <w:sz w:val="17"/>
          <w:szCs w:val="17"/>
          <w:lang w:eastAsia="ru-RU"/>
        </w:rPr>
        <w:t>НАКАЗУЮ:</w:t>
      </w:r>
    </w:p>
    <w:p w:rsidR="006D6175" w:rsidRPr="006D6175" w:rsidRDefault="006D6175" w:rsidP="006D61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7"/>
          <w:szCs w:val="17"/>
          <w:lang w:eastAsia="ru-RU"/>
        </w:rPr>
      </w:pPr>
      <w:r w:rsidRPr="006D6175">
        <w:rPr>
          <w:rFonts w:ascii="Tahoma" w:eastAsia="Times New Roman" w:hAnsi="Tahoma" w:cs="Tahoma"/>
          <w:color w:val="525252"/>
          <w:sz w:val="17"/>
          <w:szCs w:val="17"/>
          <w:lang w:eastAsia="ru-RU"/>
        </w:rPr>
        <w:t>1. Дозволити проведення клінічних випробувань згідно з додатками (</w:t>
      </w:r>
      <w:hyperlink r:id="rId4" w:history="1">
        <w:r w:rsidRPr="006D6175">
          <w:rPr>
            <w:rFonts w:ascii="Tahoma" w:eastAsia="Times New Roman" w:hAnsi="Tahoma" w:cs="Tahoma"/>
            <w:color w:val="457EB3"/>
            <w:sz w:val="17"/>
            <w:lang w:eastAsia="ru-RU"/>
          </w:rPr>
          <w:t>додаток 1</w:t>
        </w:r>
      </w:hyperlink>
      <w:r w:rsidRPr="006D6175">
        <w:rPr>
          <w:rFonts w:ascii="Tahoma" w:eastAsia="Times New Roman" w:hAnsi="Tahoma" w:cs="Tahoma"/>
          <w:color w:val="525252"/>
          <w:sz w:val="17"/>
          <w:szCs w:val="17"/>
          <w:lang w:eastAsia="ru-RU"/>
        </w:rPr>
        <w:t>).</w:t>
      </w:r>
    </w:p>
    <w:p w:rsidR="006D6175" w:rsidRPr="006D6175" w:rsidRDefault="006D6175" w:rsidP="006D61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7"/>
          <w:szCs w:val="17"/>
          <w:lang w:eastAsia="ru-RU"/>
        </w:rPr>
      </w:pPr>
      <w:r w:rsidRPr="006D6175">
        <w:rPr>
          <w:rFonts w:ascii="Tahoma" w:eastAsia="Times New Roman" w:hAnsi="Tahoma" w:cs="Tahoma"/>
          <w:color w:val="525252"/>
          <w:sz w:val="17"/>
          <w:szCs w:val="17"/>
          <w:lang w:eastAsia="ru-RU"/>
        </w:rPr>
        <w:t>2. Внести суттєві поправки до протоколів клінічних випробувань згідно з додатками (</w:t>
      </w:r>
      <w:hyperlink r:id="rId5" w:anchor="page=3" w:history="1">
        <w:r w:rsidRPr="006D6175">
          <w:rPr>
            <w:rFonts w:ascii="Tahoma" w:eastAsia="Times New Roman" w:hAnsi="Tahoma" w:cs="Tahoma"/>
            <w:color w:val="457EB3"/>
            <w:sz w:val="17"/>
            <w:lang w:eastAsia="ru-RU"/>
          </w:rPr>
          <w:t>додатки 2 – 38</w:t>
        </w:r>
      </w:hyperlink>
      <w:r w:rsidRPr="006D6175">
        <w:rPr>
          <w:rFonts w:ascii="Tahoma" w:eastAsia="Times New Roman" w:hAnsi="Tahoma" w:cs="Tahoma"/>
          <w:color w:val="525252"/>
          <w:sz w:val="17"/>
          <w:szCs w:val="17"/>
          <w:lang w:eastAsia="ru-RU"/>
        </w:rPr>
        <w:t>).</w:t>
      </w:r>
    </w:p>
    <w:p w:rsidR="006D6175" w:rsidRPr="006D6175" w:rsidRDefault="006D6175" w:rsidP="006D6175">
      <w:pPr>
        <w:shd w:val="clear" w:color="auto" w:fill="FFFFFF"/>
        <w:spacing w:after="132" w:line="240" w:lineRule="auto"/>
        <w:rPr>
          <w:rFonts w:ascii="Tahoma" w:eastAsia="Times New Roman" w:hAnsi="Tahoma" w:cs="Tahoma"/>
          <w:color w:val="525252"/>
          <w:sz w:val="17"/>
          <w:szCs w:val="17"/>
          <w:lang w:eastAsia="ru-RU"/>
        </w:rPr>
      </w:pPr>
      <w:r w:rsidRPr="006D6175">
        <w:rPr>
          <w:rFonts w:ascii="Tahoma" w:eastAsia="Times New Roman" w:hAnsi="Tahoma" w:cs="Tahoma"/>
          <w:color w:val="525252"/>
          <w:sz w:val="17"/>
          <w:szCs w:val="17"/>
          <w:lang w:eastAsia="ru-RU"/>
        </w:rPr>
        <w:t>3. Унести зміну до додатка 23 до наказу Міністерства охорони здоров’я України від 04 липня 2017 року № 757 «Про проведення клінічних випробувань лікарських засобів та затвердження суттєвих поправок», виклавши позицію «Ідентифікація суттєвої поправки» у такій редакції: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12"/>
        <w:gridCol w:w="1941"/>
        <w:gridCol w:w="6922"/>
        <w:gridCol w:w="372"/>
      </w:tblGrid>
      <w:tr w:rsidR="006D6175" w:rsidRPr="006D6175" w:rsidTr="006D61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6D6175" w:rsidRPr="006D6175" w:rsidRDefault="006D6175" w:rsidP="006D6175">
            <w:pPr>
              <w:spacing w:after="132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6D6175" w:rsidRPr="006D6175" w:rsidRDefault="006D6175" w:rsidP="006D6175">
            <w:pPr>
              <w:spacing w:after="132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Ідентифікація суттєвої поправки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6D6175" w:rsidRPr="006D6175" w:rsidRDefault="006D6175" w:rsidP="006D6175">
            <w:pPr>
              <w:spacing w:after="132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Оновлений протокол клінічного дослідження з включеною поправкою №04, від 27 березня 2017 року, англійською мовою; Брошура дослідника, версія 04 від 03 квітня 2017 року, англійською мовою; Інформація для пацієнта та форма інформованої згоди для України, версія 4.0 від 17 травня 2017 р., українською мовою; Інформація для пацієнта та форма інформованої згоди для України, версія 4.0 від 17 травня 2017 р., російською мовою; Інформація для пацієнта та форма інформованої згоди для України, версія 4.0 від 04 травня 2017 р., англійською мовою; Додаток 1.0 від 17 травня 2017 р. до Інформаційного листка для пацієнта/Форми інформованої згоди для України, українською мовою; Додаток 1.0 від 17 травня 2017 р. до Інформаційного листка для пацієнта/Форми інформованої згоди для України, російською мовою; Додаток 1.0 від 11 травня 2017 р. до Інформаційного листка для пацієнта/Форми інформованої згоди для України, англійською мовою.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6D6175" w:rsidRPr="006D6175" w:rsidRDefault="006D6175" w:rsidP="006D6175">
            <w:pPr>
              <w:spacing w:after="132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</w:tbl>
    <w:p w:rsidR="006D6175" w:rsidRPr="006D6175" w:rsidRDefault="006D6175" w:rsidP="006D6175">
      <w:pPr>
        <w:shd w:val="clear" w:color="auto" w:fill="FFFFFF"/>
        <w:spacing w:after="132" w:line="240" w:lineRule="auto"/>
        <w:rPr>
          <w:rFonts w:ascii="Tahoma" w:eastAsia="Times New Roman" w:hAnsi="Tahoma" w:cs="Tahoma"/>
          <w:color w:val="525252"/>
          <w:sz w:val="17"/>
          <w:szCs w:val="17"/>
          <w:lang w:eastAsia="ru-RU"/>
        </w:rPr>
      </w:pPr>
      <w:r w:rsidRPr="006D6175">
        <w:rPr>
          <w:rFonts w:ascii="Tahoma" w:eastAsia="Times New Roman" w:hAnsi="Tahoma" w:cs="Tahoma"/>
          <w:color w:val="525252"/>
          <w:sz w:val="17"/>
          <w:szCs w:val="17"/>
          <w:lang w:eastAsia="ru-RU"/>
        </w:rPr>
        <w:t>4. Контроль за виконанням цього наказу покласти на заступника Міністра Ілика Р.Р.</w:t>
      </w:r>
    </w:p>
    <w:p w:rsidR="006D6175" w:rsidRPr="006D6175" w:rsidRDefault="006D6175" w:rsidP="006D6175">
      <w:pPr>
        <w:shd w:val="clear" w:color="auto" w:fill="FFFFFF"/>
        <w:spacing w:after="132" w:line="240" w:lineRule="auto"/>
        <w:rPr>
          <w:rFonts w:ascii="Tahoma" w:eastAsia="Times New Roman" w:hAnsi="Tahoma" w:cs="Tahoma"/>
          <w:color w:val="525252"/>
          <w:sz w:val="17"/>
          <w:szCs w:val="17"/>
          <w:lang w:eastAsia="ru-RU"/>
        </w:rPr>
      </w:pPr>
      <w:r w:rsidRPr="006D6175">
        <w:rPr>
          <w:rFonts w:ascii="Tahoma" w:eastAsia="Times New Roman" w:hAnsi="Tahoma" w:cs="Tahoma"/>
          <w:color w:val="525252"/>
          <w:sz w:val="17"/>
          <w:szCs w:val="17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67"/>
        <w:gridCol w:w="4560"/>
      </w:tblGrid>
      <w:tr w:rsidR="006D6175" w:rsidRPr="006D6175" w:rsidTr="006D6175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:rsidR="006D6175" w:rsidRPr="006D6175" w:rsidRDefault="006D6175" w:rsidP="006D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В.о. Міністра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:rsidR="006D6175" w:rsidRPr="006D6175" w:rsidRDefault="006D6175" w:rsidP="006D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У. СУПРУН</w:t>
            </w:r>
          </w:p>
        </w:tc>
      </w:tr>
    </w:tbl>
    <w:p w:rsidR="007301EF" w:rsidRDefault="007301EF"/>
    <w:sectPr w:rsidR="007301EF" w:rsidSect="007301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6D6175"/>
    <w:rsid w:val="006D6175"/>
    <w:rsid w:val="00730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1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6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D61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5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83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oz.gov.ua/docfiles/dn_20170904_1051_dod.pdf" TargetMode="External"/><Relationship Id="rId4" Type="http://schemas.openxmlformats.org/officeDocument/2006/relationships/hyperlink" Target="http://www.moz.gov.ua/docfiles/dn_20170904_1051_dod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2576</Characters>
  <Application>Microsoft Office Word</Application>
  <DocSecurity>0</DocSecurity>
  <Lines>21</Lines>
  <Paragraphs>6</Paragraphs>
  <ScaleCrop>false</ScaleCrop>
  <Company/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2017-09-06T08:59:00Z</dcterms:created>
  <dcterms:modified xsi:type="dcterms:W3CDTF">2017-09-06T08:59:00Z</dcterms:modified>
</cp:coreProperties>
</file>