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9A2" w:rsidRPr="009215CC" w:rsidRDefault="000C79A2">
      <w:pPr>
        <w:widowControl w:val="0"/>
        <w:jc w:val="center"/>
        <w:rPr>
          <w:rFonts w:ascii="Arial" w:hAnsi="Arial" w:cs="Arial"/>
          <w:b/>
          <w:sz w:val="44"/>
          <w:szCs w:val="44"/>
          <w:lang w:val="uk-UA"/>
        </w:rPr>
      </w:pPr>
      <w:bookmarkStart w:id="0" w:name="_GoBack"/>
      <w:bookmarkEnd w:id="0"/>
      <w:r w:rsidRPr="009277AC">
        <w:rPr>
          <w:rFonts w:ascii="Arial" w:hAnsi="Arial" w:cs="Arial"/>
          <w:b/>
          <w:sz w:val="44"/>
          <w:szCs w:val="44"/>
          <w:lang w:val="uk-UA"/>
        </w:rPr>
        <w:t>Основні показни</w:t>
      </w:r>
      <w:r w:rsidRPr="009215CC">
        <w:rPr>
          <w:rFonts w:ascii="Arial" w:hAnsi="Arial" w:cs="Arial"/>
          <w:b/>
          <w:sz w:val="44"/>
          <w:szCs w:val="44"/>
          <w:lang w:val="uk-UA"/>
        </w:rPr>
        <w:t>ки роботи систем</w:t>
      </w:r>
      <w:r w:rsidR="00F7722C">
        <w:rPr>
          <w:rFonts w:ascii="Arial" w:hAnsi="Arial" w:cs="Arial"/>
          <w:b/>
          <w:sz w:val="44"/>
          <w:szCs w:val="44"/>
          <w:lang w:val="uk-UA"/>
        </w:rPr>
        <w:t>и фармаконагляду України за 2025</w:t>
      </w:r>
      <w:r w:rsidRPr="009215CC">
        <w:rPr>
          <w:rFonts w:ascii="Arial" w:hAnsi="Arial" w:cs="Arial"/>
          <w:b/>
          <w:sz w:val="44"/>
          <w:szCs w:val="44"/>
          <w:lang w:val="uk-UA"/>
        </w:rPr>
        <w:t xml:space="preserve"> рік</w:t>
      </w:r>
    </w:p>
    <w:p w:rsidR="000C79A2" w:rsidRPr="009215CC" w:rsidRDefault="000C79A2">
      <w:pPr>
        <w:widowControl w:val="0"/>
        <w:rPr>
          <w:rFonts w:ascii="Arial" w:hAnsi="Arial" w:cs="Arial"/>
          <w:b/>
          <w:lang w:val="uk-UA"/>
        </w:rPr>
      </w:pPr>
    </w:p>
    <w:p w:rsidR="000C79A2" w:rsidRPr="009215CC" w:rsidRDefault="000C79A2">
      <w:pPr>
        <w:widowControl w:val="0"/>
        <w:shd w:val="clear" w:color="auto" w:fill="E0E0E0"/>
        <w:rPr>
          <w:rFonts w:ascii="Arial" w:hAnsi="Arial" w:cs="Arial"/>
          <w:b/>
          <w:lang w:val="uk-UA"/>
        </w:rPr>
      </w:pPr>
      <w:r w:rsidRPr="009215CC">
        <w:rPr>
          <w:rFonts w:ascii="Arial" w:hAnsi="Arial" w:cs="Arial"/>
          <w:b/>
          <w:lang w:val="uk-UA"/>
        </w:rPr>
        <w:t>1. АКТИВНІСТЬ ТЕРИТОРІАЛЬНО-АДМІНІСТРАТИВНИХ ОДИНИЦЬ УКРАЇНИ У ЗДІЙСНЕННІ ФАРМАКОНАГЛЯДУ</w:t>
      </w:r>
    </w:p>
    <w:p w:rsidR="000C79A2" w:rsidRPr="009215CC" w:rsidRDefault="000C79A2">
      <w:pPr>
        <w:spacing w:before="120" w:after="120"/>
        <w:ind w:firstLine="708"/>
        <w:jc w:val="right"/>
        <w:outlineLvl w:val="0"/>
        <w:rPr>
          <w:rFonts w:ascii="Arial" w:hAnsi="Arial" w:cs="Arial"/>
          <w:b/>
          <w:sz w:val="24"/>
          <w:szCs w:val="24"/>
          <w:lang w:val="uk-UA"/>
        </w:rPr>
      </w:pPr>
      <w:r w:rsidRPr="009215CC">
        <w:rPr>
          <w:rFonts w:ascii="Arial" w:hAnsi="Arial" w:cs="Arial"/>
          <w:b/>
          <w:sz w:val="24"/>
          <w:szCs w:val="24"/>
          <w:lang w:val="uk-UA"/>
        </w:rPr>
        <w:t xml:space="preserve">Таблиця 1 </w:t>
      </w:r>
    </w:p>
    <w:p w:rsidR="000C79A2" w:rsidRDefault="000C79A2">
      <w:pPr>
        <w:spacing w:before="120" w:after="120"/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9215CC">
        <w:rPr>
          <w:rFonts w:ascii="Arial" w:hAnsi="Arial" w:cs="Arial"/>
          <w:b/>
          <w:sz w:val="24"/>
          <w:szCs w:val="24"/>
          <w:lang w:val="uk-UA"/>
        </w:rPr>
        <w:t>КІЛЬКІСТЬ ОТРИМАНИХ ПОВІДОМЛЕНЬ ПРО ПР/НППІ ЛЗ В РОЗРІЗІ РЕГІОНІВ</w:t>
      </w:r>
    </w:p>
    <w:tbl>
      <w:tblPr>
        <w:tblW w:w="9923" w:type="dxa"/>
        <w:tblInd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3541"/>
        <w:gridCol w:w="1979"/>
        <w:gridCol w:w="1848"/>
        <w:gridCol w:w="1985"/>
      </w:tblGrid>
      <w:tr w:rsidR="00F7722C" w:rsidRPr="002E2EC1" w:rsidTr="006A6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5"/>
        </w:trPr>
        <w:tc>
          <w:tcPr>
            <w:tcW w:w="570" w:type="dxa"/>
            <w:shd w:val="clear" w:color="auto" w:fill="auto"/>
          </w:tcPr>
          <w:p w:rsidR="00F7722C" w:rsidRPr="002E2EC1" w:rsidRDefault="00F7722C" w:rsidP="00F7722C">
            <w:pPr>
              <w:rPr>
                <w:sz w:val="1"/>
                <w:szCs w:val="20"/>
                <w:lang w:eastAsia="en-US"/>
              </w:rPr>
            </w:pPr>
          </w:p>
        </w:tc>
        <w:tc>
          <w:tcPr>
            <w:tcW w:w="3541" w:type="dxa"/>
            <w:shd w:val="clear" w:color="auto" w:fill="auto"/>
          </w:tcPr>
          <w:p w:rsidR="00F7722C" w:rsidRPr="002E2EC1" w:rsidRDefault="00F7722C" w:rsidP="00F7722C">
            <w:pPr>
              <w:rPr>
                <w:sz w:val="1"/>
                <w:szCs w:val="20"/>
                <w:lang w:eastAsia="en-US"/>
              </w:rPr>
            </w:pPr>
          </w:p>
        </w:tc>
        <w:tc>
          <w:tcPr>
            <w:tcW w:w="1979" w:type="dxa"/>
            <w:shd w:val="clear" w:color="auto" w:fill="auto"/>
          </w:tcPr>
          <w:p w:rsidR="00F7722C" w:rsidRPr="002E2EC1" w:rsidRDefault="00F7722C" w:rsidP="00F7722C">
            <w:pPr>
              <w:rPr>
                <w:sz w:val="1"/>
                <w:szCs w:val="20"/>
                <w:lang w:eastAsia="en-US"/>
              </w:rPr>
            </w:pPr>
          </w:p>
        </w:tc>
        <w:tc>
          <w:tcPr>
            <w:tcW w:w="1848" w:type="dxa"/>
            <w:shd w:val="clear" w:color="auto" w:fill="auto"/>
          </w:tcPr>
          <w:p w:rsidR="00F7722C" w:rsidRPr="002E2EC1" w:rsidRDefault="00F7722C" w:rsidP="00F7722C">
            <w:pPr>
              <w:rPr>
                <w:sz w:val="1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auto"/>
          </w:tcPr>
          <w:p w:rsidR="00F7722C" w:rsidRPr="002E2EC1" w:rsidRDefault="00F7722C" w:rsidP="00F7722C">
            <w:pPr>
              <w:rPr>
                <w:sz w:val="1"/>
                <w:szCs w:val="20"/>
                <w:lang w:eastAsia="en-US"/>
              </w:rPr>
            </w:pPr>
          </w:p>
        </w:tc>
      </w:tr>
      <w:tr w:rsidR="00F7722C" w:rsidRPr="00F7722C" w:rsidTr="006A6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F7722C" w:rsidRPr="00A7356F" w:rsidRDefault="00F7722C" w:rsidP="00A7356F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A7356F">
              <w:rPr>
                <w:b/>
                <w:color w:val="000000"/>
                <w:sz w:val="20"/>
                <w:szCs w:val="20"/>
                <w:lang w:val="uk-UA" w:eastAsia="en-US"/>
              </w:rPr>
              <w:t>№ з.п.</w:t>
            </w:r>
          </w:p>
        </w:tc>
        <w:tc>
          <w:tcPr>
            <w:tcW w:w="354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F7722C" w:rsidRPr="00A7356F" w:rsidRDefault="00F7722C" w:rsidP="00A7356F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A7356F">
              <w:rPr>
                <w:b/>
                <w:color w:val="000000"/>
                <w:sz w:val="20"/>
                <w:szCs w:val="20"/>
                <w:lang w:val="uk-UA" w:eastAsia="en-US"/>
              </w:rPr>
              <w:t>Регіон</w:t>
            </w:r>
          </w:p>
        </w:tc>
        <w:tc>
          <w:tcPr>
            <w:tcW w:w="197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F7722C" w:rsidRPr="00A7356F" w:rsidRDefault="00F7722C" w:rsidP="00A7356F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A7356F">
              <w:rPr>
                <w:b/>
                <w:color w:val="000000"/>
                <w:sz w:val="20"/>
                <w:szCs w:val="20"/>
                <w:lang w:val="uk-UA" w:eastAsia="en-US"/>
              </w:rPr>
              <w:t>Кількість отриманих повідомлень</w:t>
            </w:r>
          </w:p>
        </w:tc>
        <w:tc>
          <w:tcPr>
            <w:tcW w:w="184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F7722C" w:rsidRPr="00A7356F" w:rsidRDefault="00F7722C" w:rsidP="00A7356F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A7356F">
              <w:rPr>
                <w:b/>
                <w:color w:val="000000"/>
                <w:sz w:val="20"/>
                <w:szCs w:val="20"/>
                <w:lang w:val="uk-UA" w:eastAsia="en-US"/>
              </w:rPr>
              <w:t>В тому числі валідних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F7722C" w:rsidRPr="00A7356F" w:rsidRDefault="00F7722C" w:rsidP="00A7356F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A7356F">
              <w:rPr>
                <w:b/>
                <w:color w:val="000000"/>
                <w:sz w:val="20"/>
                <w:szCs w:val="20"/>
                <w:lang w:val="uk-UA" w:eastAsia="en-US"/>
              </w:rPr>
              <w:t>В тому числі невалідних</w:t>
            </w:r>
          </w:p>
        </w:tc>
      </w:tr>
      <w:tr w:rsidR="00F7722C" w:rsidRPr="00F7722C" w:rsidTr="006A6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7722C" w:rsidRPr="00A7356F" w:rsidRDefault="00F7722C" w:rsidP="00A7356F">
            <w:pPr>
              <w:ind w:right="57"/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A7356F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354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7722C" w:rsidRPr="00A7356F" w:rsidRDefault="00F7722C" w:rsidP="00A7356F">
            <w:pPr>
              <w:ind w:left="72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АР Крим*</w:t>
            </w:r>
          </w:p>
        </w:tc>
        <w:tc>
          <w:tcPr>
            <w:tcW w:w="197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7722C" w:rsidRPr="00A7356F" w:rsidRDefault="00F7722C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–</w:t>
            </w:r>
          </w:p>
        </w:tc>
        <w:tc>
          <w:tcPr>
            <w:tcW w:w="184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7722C" w:rsidRPr="00A7356F" w:rsidRDefault="00F7722C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–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7722C" w:rsidRPr="00A7356F" w:rsidRDefault="00F7722C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–</w:t>
            </w:r>
          </w:p>
        </w:tc>
      </w:tr>
      <w:tr w:rsidR="00236E66" w:rsidRPr="00A7356F" w:rsidTr="006A6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ind w:right="57"/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A7356F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354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ind w:left="72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Вінницька обл.</w:t>
            </w:r>
          </w:p>
        </w:tc>
        <w:tc>
          <w:tcPr>
            <w:tcW w:w="197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1884</w:t>
            </w:r>
          </w:p>
        </w:tc>
        <w:tc>
          <w:tcPr>
            <w:tcW w:w="184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1840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44</w:t>
            </w:r>
          </w:p>
        </w:tc>
      </w:tr>
      <w:tr w:rsidR="00236E66" w:rsidRPr="00F7722C" w:rsidTr="006A6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ind w:right="57"/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A7356F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354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ind w:left="72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Волинська обл.</w:t>
            </w:r>
          </w:p>
        </w:tc>
        <w:tc>
          <w:tcPr>
            <w:tcW w:w="197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248</w:t>
            </w:r>
          </w:p>
        </w:tc>
        <w:tc>
          <w:tcPr>
            <w:tcW w:w="184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246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2</w:t>
            </w:r>
          </w:p>
        </w:tc>
      </w:tr>
      <w:tr w:rsidR="00236E66" w:rsidRPr="00F7722C" w:rsidTr="006A6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ind w:right="57"/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A7356F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354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ind w:left="72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Дніпропетровська обл.</w:t>
            </w:r>
          </w:p>
        </w:tc>
        <w:tc>
          <w:tcPr>
            <w:tcW w:w="197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2151</w:t>
            </w:r>
          </w:p>
        </w:tc>
        <w:tc>
          <w:tcPr>
            <w:tcW w:w="184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2118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33</w:t>
            </w:r>
          </w:p>
        </w:tc>
      </w:tr>
      <w:tr w:rsidR="00236E66" w:rsidRPr="00F7722C" w:rsidTr="006A6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ind w:right="57"/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A7356F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354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ind w:left="72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Донецька обл.**</w:t>
            </w:r>
          </w:p>
        </w:tc>
        <w:tc>
          <w:tcPr>
            <w:tcW w:w="197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426</w:t>
            </w:r>
          </w:p>
        </w:tc>
        <w:tc>
          <w:tcPr>
            <w:tcW w:w="184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412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14</w:t>
            </w:r>
          </w:p>
        </w:tc>
      </w:tr>
      <w:tr w:rsidR="00236E66" w:rsidRPr="00F7722C" w:rsidTr="006A6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ind w:right="57"/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A7356F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354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ind w:left="72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Житомирська обл.</w:t>
            </w:r>
          </w:p>
        </w:tc>
        <w:tc>
          <w:tcPr>
            <w:tcW w:w="197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201</w:t>
            </w:r>
          </w:p>
        </w:tc>
        <w:tc>
          <w:tcPr>
            <w:tcW w:w="184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194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7</w:t>
            </w:r>
          </w:p>
        </w:tc>
      </w:tr>
      <w:tr w:rsidR="00236E66" w:rsidRPr="00F7722C" w:rsidTr="006A6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ind w:right="57"/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A7356F">
              <w:rPr>
                <w:color w:val="000000"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354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ind w:left="72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Закарпатська обл.</w:t>
            </w:r>
          </w:p>
        </w:tc>
        <w:tc>
          <w:tcPr>
            <w:tcW w:w="197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461</w:t>
            </w:r>
          </w:p>
        </w:tc>
        <w:tc>
          <w:tcPr>
            <w:tcW w:w="184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449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12</w:t>
            </w:r>
          </w:p>
        </w:tc>
      </w:tr>
      <w:tr w:rsidR="00236E66" w:rsidRPr="00F7722C" w:rsidTr="006A6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ind w:right="57"/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A7356F">
              <w:rPr>
                <w:color w:val="000000"/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354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ind w:left="72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Запорізька обл.**</w:t>
            </w:r>
          </w:p>
        </w:tc>
        <w:tc>
          <w:tcPr>
            <w:tcW w:w="197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1067</w:t>
            </w:r>
          </w:p>
        </w:tc>
        <w:tc>
          <w:tcPr>
            <w:tcW w:w="184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1045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22</w:t>
            </w:r>
          </w:p>
        </w:tc>
      </w:tr>
      <w:tr w:rsidR="00236E66" w:rsidRPr="00F7722C" w:rsidTr="006A6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ind w:right="57"/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A7356F">
              <w:rPr>
                <w:color w:val="000000"/>
                <w:sz w:val="20"/>
                <w:szCs w:val="20"/>
                <w:lang w:val="uk-UA" w:eastAsia="en-US"/>
              </w:rPr>
              <w:t>9</w:t>
            </w:r>
          </w:p>
        </w:tc>
        <w:tc>
          <w:tcPr>
            <w:tcW w:w="354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ind w:left="72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Івано-Франківська обл.</w:t>
            </w:r>
          </w:p>
        </w:tc>
        <w:tc>
          <w:tcPr>
            <w:tcW w:w="197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470</w:t>
            </w:r>
          </w:p>
        </w:tc>
        <w:tc>
          <w:tcPr>
            <w:tcW w:w="184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465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5</w:t>
            </w:r>
          </w:p>
        </w:tc>
      </w:tr>
      <w:tr w:rsidR="00236E66" w:rsidRPr="00F7722C" w:rsidTr="006A6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ind w:right="57"/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A7356F">
              <w:rPr>
                <w:color w:val="000000"/>
                <w:sz w:val="20"/>
                <w:szCs w:val="20"/>
                <w:lang w:val="uk-UA" w:eastAsia="en-US"/>
              </w:rPr>
              <w:t>10</w:t>
            </w:r>
          </w:p>
        </w:tc>
        <w:tc>
          <w:tcPr>
            <w:tcW w:w="354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ind w:left="72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Київська обл.</w:t>
            </w:r>
          </w:p>
        </w:tc>
        <w:tc>
          <w:tcPr>
            <w:tcW w:w="197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470</w:t>
            </w:r>
          </w:p>
        </w:tc>
        <w:tc>
          <w:tcPr>
            <w:tcW w:w="184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468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2</w:t>
            </w:r>
          </w:p>
        </w:tc>
      </w:tr>
      <w:tr w:rsidR="00236E66" w:rsidRPr="00F7722C" w:rsidTr="006A6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ind w:right="57"/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A7356F">
              <w:rPr>
                <w:color w:val="000000"/>
                <w:sz w:val="20"/>
                <w:szCs w:val="20"/>
                <w:lang w:val="uk-UA" w:eastAsia="en-US"/>
              </w:rPr>
              <w:t>11</w:t>
            </w:r>
          </w:p>
        </w:tc>
        <w:tc>
          <w:tcPr>
            <w:tcW w:w="354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ind w:left="72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Кіровоградська обл.</w:t>
            </w:r>
          </w:p>
        </w:tc>
        <w:tc>
          <w:tcPr>
            <w:tcW w:w="197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238</w:t>
            </w:r>
          </w:p>
        </w:tc>
        <w:tc>
          <w:tcPr>
            <w:tcW w:w="184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233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5</w:t>
            </w:r>
          </w:p>
        </w:tc>
      </w:tr>
      <w:tr w:rsidR="00236E66" w:rsidRPr="00F7722C" w:rsidTr="006A6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ind w:right="57"/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A7356F">
              <w:rPr>
                <w:color w:val="000000"/>
                <w:sz w:val="20"/>
                <w:szCs w:val="20"/>
                <w:lang w:val="uk-UA" w:eastAsia="en-US"/>
              </w:rPr>
              <w:t>12</w:t>
            </w:r>
          </w:p>
        </w:tc>
        <w:tc>
          <w:tcPr>
            <w:tcW w:w="354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ind w:left="72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Луганська обл.**</w:t>
            </w:r>
          </w:p>
        </w:tc>
        <w:tc>
          <w:tcPr>
            <w:tcW w:w="197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13</w:t>
            </w:r>
          </w:p>
        </w:tc>
        <w:tc>
          <w:tcPr>
            <w:tcW w:w="184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12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1</w:t>
            </w:r>
          </w:p>
        </w:tc>
      </w:tr>
      <w:tr w:rsidR="00236E66" w:rsidRPr="00F7722C" w:rsidTr="006A6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ind w:right="57"/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A7356F">
              <w:rPr>
                <w:color w:val="000000"/>
                <w:sz w:val="20"/>
                <w:szCs w:val="20"/>
                <w:lang w:val="uk-UA" w:eastAsia="en-US"/>
              </w:rPr>
              <w:t>13</w:t>
            </w:r>
          </w:p>
        </w:tc>
        <w:tc>
          <w:tcPr>
            <w:tcW w:w="354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ind w:left="72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Львівська обл.</w:t>
            </w:r>
          </w:p>
        </w:tc>
        <w:tc>
          <w:tcPr>
            <w:tcW w:w="197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547</w:t>
            </w:r>
          </w:p>
        </w:tc>
        <w:tc>
          <w:tcPr>
            <w:tcW w:w="184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527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20</w:t>
            </w:r>
          </w:p>
        </w:tc>
      </w:tr>
      <w:tr w:rsidR="00F7722C" w:rsidRPr="00F7722C" w:rsidTr="006A6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7722C" w:rsidRPr="00A7356F" w:rsidRDefault="00F7722C" w:rsidP="00A7356F">
            <w:pPr>
              <w:ind w:right="57"/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A7356F">
              <w:rPr>
                <w:color w:val="000000"/>
                <w:sz w:val="20"/>
                <w:szCs w:val="20"/>
                <w:lang w:val="uk-UA" w:eastAsia="en-US"/>
              </w:rPr>
              <w:t>1</w:t>
            </w:r>
            <w:r w:rsidR="00236E66" w:rsidRPr="00A7356F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354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7722C" w:rsidRPr="00A7356F" w:rsidRDefault="00F7722C" w:rsidP="00A7356F">
            <w:pPr>
              <w:ind w:left="72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м. Київ</w:t>
            </w:r>
          </w:p>
        </w:tc>
        <w:tc>
          <w:tcPr>
            <w:tcW w:w="197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7722C" w:rsidRPr="00A7356F" w:rsidRDefault="00F7722C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1139</w:t>
            </w:r>
          </w:p>
        </w:tc>
        <w:tc>
          <w:tcPr>
            <w:tcW w:w="184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7722C" w:rsidRPr="00A7356F" w:rsidRDefault="00F7722C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1106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7722C" w:rsidRPr="00A7356F" w:rsidRDefault="00F7722C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33</w:t>
            </w:r>
          </w:p>
        </w:tc>
      </w:tr>
      <w:tr w:rsidR="00236E66" w:rsidRPr="00A7356F" w:rsidTr="006A6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ind w:right="57"/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A7356F">
              <w:rPr>
                <w:color w:val="000000"/>
                <w:sz w:val="20"/>
                <w:szCs w:val="20"/>
                <w:lang w:val="uk-UA" w:eastAsia="en-US"/>
              </w:rPr>
              <w:t>15</w:t>
            </w:r>
          </w:p>
        </w:tc>
        <w:tc>
          <w:tcPr>
            <w:tcW w:w="354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ind w:left="72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м. Севастополь*</w:t>
            </w:r>
          </w:p>
        </w:tc>
        <w:tc>
          <w:tcPr>
            <w:tcW w:w="197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624AD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–</w:t>
            </w:r>
          </w:p>
        </w:tc>
        <w:tc>
          <w:tcPr>
            <w:tcW w:w="184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624AD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–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624AD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–</w:t>
            </w:r>
          </w:p>
        </w:tc>
      </w:tr>
      <w:tr w:rsidR="00236E66" w:rsidRPr="00F7722C" w:rsidTr="006A6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ind w:right="57"/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A7356F">
              <w:rPr>
                <w:color w:val="000000"/>
                <w:sz w:val="20"/>
                <w:szCs w:val="20"/>
                <w:lang w:val="uk-UA" w:eastAsia="en-US"/>
              </w:rPr>
              <w:t>16</w:t>
            </w:r>
          </w:p>
        </w:tc>
        <w:tc>
          <w:tcPr>
            <w:tcW w:w="354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ind w:left="72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Миколаївська обл.**</w:t>
            </w:r>
          </w:p>
        </w:tc>
        <w:tc>
          <w:tcPr>
            <w:tcW w:w="197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747</w:t>
            </w:r>
          </w:p>
        </w:tc>
        <w:tc>
          <w:tcPr>
            <w:tcW w:w="184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738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9</w:t>
            </w:r>
          </w:p>
        </w:tc>
      </w:tr>
      <w:tr w:rsidR="00236E66" w:rsidRPr="00F7722C" w:rsidTr="006A6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ind w:right="57"/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A7356F">
              <w:rPr>
                <w:color w:val="000000"/>
                <w:sz w:val="20"/>
                <w:szCs w:val="20"/>
                <w:lang w:val="uk-UA" w:eastAsia="en-US"/>
              </w:rPr>
              <w:t>17</w:t>
            </w:r>
          </w:p>
        </w:tc>
        <w:tc>
          <w:tcPr>
            <w:tcW w:w="354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ind w:left="72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Одеська обл.</w:t>
            </w:r>
          </w:p>
        </w:tc>
        <w:tc>
          <w:tcPr>
            <w:tcW w:w="197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658</w:t>
            </w:r>
          </w:p>
        </w:tc>
        <w:tc>
          <w:tcPr>
            <w:tcW w:w="184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638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20</w:t>
            </w:r>
          </w:p>
        </w:tc>
      </w:tr>
      <w:tr w:rsidR="00236E66" w:rsidRPr="00F7722C" w:rsidTr="006A6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ind w:right="57"/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A7356F">
              <w:rPr>
                <w:color w:val="000000"/>
                <w:sz w:val="20"/>
                <w:szCs w:val="20"/>
                <w:lang w:val="uk-UA" w:eastAsia="en-US"/>
              </w:rPr>
              <w:t>18</w:t>
            </w:r>
          </w:p>
        </w:tc>
        <w:tc>
          <w:tcPr>
            <w:tcW w:w="354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ind w:left="72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Полтавська обл.</w:t>
            </w:r>
          </w:p>
        </w:tc>
        <w:tc>
          <w:tcPr>
            <w:tcW w:w="197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936</w:t>
            </w:r>
          </w:p>
        </w:tc>
        <w:tc>
          <w:tcPr>
            <w:tcW w:w="184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916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20</w:t>
            </w:r>
          </w:p>
        </w:tc>
      </w:tr>
      <w:tr w:rsidR="00236E66" w:rsidRPr="00F7722C" w:rsidTr="006A6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ind w:right="57"/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A7356F">
              <w:rPr>
                <w:color w:val="000000"/>
                <w:sz w:val="20"/>
                <w:szCs w:val="20"/>
                <w:lang w:val="uk-UA" w:eastAsia="en-US"/>
              </w:rPr>
              <w:t>19</w:t>
            </w:r>
          </w:p>
        </w:tc>
        <w:tc>
          <w:tcPr>
            <w:tcW w:w="354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ind w:left="72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Рівненська обл.</w:t>
            </w:r>
          </w:p>
        </w:tc>
        <w:tc>
          <w:tcPr>
            <w:tcW w:w="197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371</w:t>
            </w:r>
          </w:p>
        </w:tc>
        <w:tc>
          <w:tcPr>
            <w:tcW w:w="184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366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5</w:t>
            </w:r>
          </w:p>
        </w:tc>
      </w:tr>
      <w:tr w:rsidR="00236E66" w:rsidRPr="00F7722C" w:rsidTr="006A6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ind w:right="57"/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A7356F">
              <w:rPr>
                <w:color w:val="000000"/>
                <w:sz w:val="20"/>
                <w:szCs w:val="20"/>
                <w:lang w:val="uk-UA" w:eastAsia="en-US"/>
              </w:rPr>
              <w:t>20</w:t>
            </w:r>
          </w:p>
        </w:tc>
        <w:tc>
          <w:tcPr>
            <w:tcW w:w="354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ind w:left="72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Сумська обл.**</w:t>
            </w:r>
          </w:p>
        </w:tc>
        <w:tc>
          <w:tcPr>
            <w:tcW w:w="197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168</w:t>
            </w:r>
          </w:p>
        </w:tc>
        <w:tc>
          <w:tcPr>
            <w:tcW w:w="184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162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6</w:t>
            </w:r>
          </w:p>
        </w:tc>
      </w:tr>
      <w:tr w:rsidR="00236E66" w:rsidRPr="00F7722C" w:rsidTr="006A6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ind w:right="57"/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A7356F">
              <w:rPr>
                <w:color w:val="000000"/>
                <w:sz w:val="20"/>
                <w:szCs w:val="20"/>
                <w:lang w:val="uk-UA" w:eastAsia="en-US"/>
              </w:rPr>
              <w:t>21</w:t>
            </w:r>
          </w:p>
        </w:tc>
        <w:tc>
          <w:tcPr>
            <w:tcW w:w="354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ind w:left="72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Тернопільська обл.</w:t>
            </w:r>
          </w:p>
        </w:tc>
        <w:tc>
          <w:tcPr>
            <w:tcW w:w="197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498</w:t>
            </w:r>
          </w:p>
        </w:tc>
        <w:tc>
          <w:tcPr>
            <w:tcW w:w="184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484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14</w:t>
            </w:r>
          </w:p>
        </w:tc>
      </w:tr>
      <w:tr w:rsidR="00236E66" w:rsidRPr="00F7722C" w:rsidTr="006A6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ind w:right="57"/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A7356F">
              <w:rPr>
                <w:color w:val="000000"/>
                <w:sz w:val="20"/>
                <w:szCs w:val="20"/>
                <w:lang w:val="uk-UA" w:eastAsia="en-US"/>
              </w:rPr>
              <w:t>22</w:t>
            </w:r>
          </w:p>
        </w:tc>
        <w:tc>
          <w:tcPr>
            <w:tcW w:w="354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ind w:left="72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Харківська обл.**</w:t>
            </w:r>
          </w:p>
        </w:tc>
        <w:tc>
          <w:tcPr>
            <w:tcW w:w="197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654</w:t>
            </w:r>
          </w:p>
        </w:tc>
        <w:tc>
          <w:tcPr>
            <w:tcW w:w="184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643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11</w:t>
            </w:r>
          </w:p>
        </w:tc>
      </w:tr>
      <w:tr w:rsidR="00236E66" w:rsidRPr="00F7722C" w:rsidTr="006A6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ind w:right="57"/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A7356F">
              <w:rPr>
                <w:color w:val="000000"/>
                <w:sz w:val="20"/>
                <w:szCs w:val="20"/>
                <w:lang w:val="uk-UA" w:eastAsia="en-US"/>
              </w:rPr>
              <w:t>23</w:t>
            </w:r>
          </w:p>
        </w:tc>
        <w:tc>
          <w:tcPr>
            <w:tcW w:w="354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ind w:left="72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Херсонська обл.**</w:t>
            </w:r>
          </w:p>
        </w:tc>
        <w:tc>
          <w:tcPr>
            <w:tcW w:w="197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109</w:t>
            </w:r>
          </w:p>
        </w:tc>
        <w:tc>
          <w:tcPr>
            <w:tcW w:w="184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108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1</w:t>
            </w:r>
          </w:p>
        </w:tc>
      </w:tr>
      <w:tr w:rsidR="00236E66" w:rsidRPr="00F7722C" w:rsidTr="006A6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ind w:right="57"/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A7356F">
              <w:rPr>
                <w:color w:val="000000"/>
                <w:sz w:val="20"/>
                <w:szCs w:val="20"/>
                <w:lang w:val="uk-UA" w:eastAsia="en-US"/>
              </w:rPr>
              <w:t>24</w:t>
            </w:r>
          </w:p>
        </w:tc>
        <w:tc>
          <w:tcPr>
            <w:tcW w:w="354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ind w:left="72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Хмельницька обл.</w:t>
            </w:r>
          </w:p>
        </w:tc>
        <w:tc>
          <w:tcPr>
            <w:tcW w:w="197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2077</w:t>
            </w:r>
          </w:p>
        </w:tc>
        <w:tc>
          <w:tcPr>
            <w:tcW w:w="184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2033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44</w:t>
            </w:r>
          </w:p>
        </w:tc>
      </w:tr>
      <w:tr w:rsidR="00236E66" w:rsidRPr="00F7722C" w:rsidTr="006A6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ind w:right="57"/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A7356F">
              <w:rPr>
                <w:color w:val="000000"/>
                <w:sz w:val="20"/>
                <w:szCs w:val="20"/>
                <w:lang w:val="uk-UA" w:eastAsia="en-US"/>
              </w:rPr>
              <w:t>25</w:t>
            </w:r>
          </w:p>
        </w:tc>
        <w:tc>
          <w:tcPr>
            <w:tcW w:w="354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ind w:left="72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Черкаська обл.</w:t>
            </w:r>
          </w:p>
        </w:tc>
        <w:tc>
          <w:tcPr>
            <w:tcW w:w="197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747</w:t>
            </w:r>
          </w:p>
        </w:tc>
        <w:tc>
          <w:tcPr>
            <w:tcW w:w="184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737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10</w:t>
            </w:r>
          </w:p>
        </w:tc>
      </w:tr>
      <w:tr w:rsidR="00236E66" w:rsidRPr="00F7722C" w:rsidTr="006A6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ind w:right="57"/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A7356F">
              <w:rPr>
                <w:color w:val="000000"/>
                <w:sz w:val="20"/>
                <w:szCs w:val="20"/>
                <w:lang w:val="uk-UA" w:eastAsia="en-US"/>
              </w:rPr>
              <w:t>26</w:t>
            </w:r>
          </w:p>
        </w:tc>
        <w:tc>
          <w:tcPr>
            <w:tcW w:w="354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ind w:left="72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Чернівецька обл.</w:t>
            </w:r>
          </w:p>
        </w:tc>
        <w:tc>
          <w:tcPr>
            <w:tcW w:w="197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65</w:t>
            </w:r>
          </w:p>
        </w:tc>
        <w:tc>
          <w:tcPr>
            <w:tcW w:w="184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61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36E66" w:rsidRPr="00A7356F" w:rsidRDefault="00236E66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4</w:t>
            </w:r>
          </w:p>
        </w:tc>
      </w:tr>
      <w:tr w:rsidR="00F7722C" w:rsidRPr="00F7722C" w:rsidTr="006A6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7722C" w:rsidRPr="00A7356F" w:rsidRDefault="00F7722C" w:rsidP="00A7356F">
            <w:pPr>
              <w:ind w:right="57"/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A7356F">
              <w:rPr>
                <w:color w:val="000000"/>
                <w:sz w:val="20"/>
                <w:szCs w:val="20"/>
                <w:lang w:val="uk-UA" w:eastAsia="en-US"/>
              </w:rPr>
              <w:t>2</w:t>
            </w:r>
            <w:r w:rsidR="00236E66" w:rsidRPr="00A7356F">
              <w:rPr>
                <w:color w:val="000000"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354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7722C" w:rsidRPr="00A7356F" w:rsidRDefault="00F7722C" w:rsidP="00A7356F">
            <w:pPr>
              <w:ind w:left="72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Чернігівська обл.</w:t>
            </w:r>
          </w:p>
        </w:tc>
        <w:tc>
          <w:tcPr>
            <w:tcW w:w="197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7722C" w:rsidRPr="00A7356F" w:rsidRDefault="00F7722C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532</w:t>
            </w:r>
          </w:p>
        </w:tc>
        <w:tc>
          <w:tcPr>
            <w:tcW w:w="184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7722C" w:rsidRPr="00A7356F" w:rsidRDefault="00F7722C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515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7722C" w:rsidRPr="00A7356F" w:rsidRDefault="00F7722C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17</w:t>
            </w:r>
          </w:p>
        </w:tc>
      </w:tr>
      <w:tr w:rsidR="00F7722C" w:rsidRPr="00F7722C" w:rsidTr="006A6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7722C" w:rsidRPr="00A7356F" w:rsidRDefault="00F7722C" w:rsidP="00A7356F">
            <w:pPr>
              <w:ind w:right="57"/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A7356F">
              <w:rPr>
                <w:color w:val="000000"/>
                <w:sz w:val="20"/>
                <w:szCs w:val="20"/>
                <w:lang w:val="uk-UA" w:eastAsia="en-US"/>
              </w:rPr>
              <w:t>2</w:t>
            </w:r>
            <w:r w:rsidR="00236E66" w:rsidRPr="00A7356F">
              <w:rPr>
                <w:color w:val="000000"/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354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7722C" w:rsidRPr="00A7356F" w:rsidRDefault="00F7722C" w:rsidP="00A7356F">
            <w:pPr>
              <w:ind w:left="72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Не визначено</w:t>
            </w:r>
          </w:p>
        </w:tc>
        <w:tc>
          <w:tcPr>
            <w:tcW w:w="197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7722C" w:rsidRPr="00A7356F" w:rsidRDefault="00F7722C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2</w:t>
            </w:r>
          </w:p>
        </w:tc>
        <w:tc>
          <w:tcPr>
            <w:tcW w:w="184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7722C" w:rsidRPr="00A7356F" w:rsidRDefault="00F7722C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0</w:t>
            </w:r>
          </w:p>
        </w:tc>
        <w:tc>
          <w:tcPr>
            <w:tcW w:w="198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7722C" w:rsidRPr="00A7356F" w:rsidRDefault="00F7722C" w:rsidP="00A7356F">
            <w:pPr>
              <w:jc w:val="center"/>
              <w:rPr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color w:val="000000"/>
                <w:sz w:val="22"/>
                <w:szCs w:val="20"/>
                <w:lang w:val="uk-UA" w:eastAsia="en-US"/>
              </w:rPr>
              <w:t>2</w:t>
            </w:r>
          </w:p>
        </w:tc>
      </w:tr>
      <w:tr w:rsidR="00F7722C" w:rsidRPr="00F7722C" w:rsidTr="006A6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4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7722C" w:rsidRPr="00A7356F" w:rsidRDefault="00F7722C" w:rsidP="00A7356F">
            <w:pPr>
              <w:ind w:left="72"/>
              <w:jc w:val="center"/>
              <w:rPr>
                <w:b/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b/>
                <w:color w:val="000000"/>
                <w:sz w:val="22"/>
                <w:szCs w:val="20"/>
                <w:lang w:val="uk-UA" w:eastAsia="en-US"/>
              </w:rPr>
              <w:t>Всього</w:t>
            </w:r>
          </w:p>
        </w:tc>
        <w:tc>
          <w:tcPr>
            <w:tcW w:w="197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7722C" w:rsidRPr="00A7356F" w:rsidRDefault="00F7722C" w:rsidP="00A7356F">
            <w:pPr>
              <w:jc w:val="center"/>
              <w:rPr>
                <w:b/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b/>
                <w:color w:val="000000"/>
                <w:sz w:val="22"/>
                <w:szCs w:val="20"/>
                <w:lang w:val="uk-UA" w:eastAsia="en-US"/>
              </w:rPr>
              <w:t>16879</w:t>
            </w:r>
          </w:p>
        </w:tc>
        <w:tc>
          <w:tcPr>
            <w:tcW w:w="18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7722C" w:rsidRPr="00A7356F" w:rsidRDefault="00F7722C" w:rsidP="00A7356F">
            <w:pPr>
              <w:jc w:val="center"/>
              <w:rPr>
                <w:b/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b/>
                <w:color w:val="000000"/>
                <w:sz w:val="22"/>
                <w:szCs w:val="20"/>
                <w:lang w:val="uk-UA" w:eastAsia="en-US"/>
              </w:rPr>
              <w:t>16516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7722C" w:rsidRPr="00A7356F" w:rsidRDefault="00F7722C" w:rsidP="00A7356F">
            <w:pPr>
              <w:jc w:val="center"/>
              <w:rPr>
                <w:b/>
                <w:color w:val="000000"/>
                <w:sz w:val="22"/>
                <w:szCs w:val="20"/>
                <w:lang w:val="uk-UA" w:eastAsia="en-US"/>
              </w:rPr>
            </w:pPr>
            <w:r w:rsidRPr="00A7356F">
              <w:rPr>
                <w:b/>
                <w:color w:val="000000"/>
                <w:sz w:val="22"/>
                <w:szCs w:val="20"/>
                <w:lang w:val="uk-UA" w:eastAsia="en-US"/>
              </w:rPr>
              <w:t>363</w:t>
            </w:r>
          </w:p>
        </w:tc>
      </w:tr>
    </w:tbl>
    <w:p w:rsidR="00236E66" w:rsidRPr="00A40404" w:rsidRDefault="00236E66" w:rsidP="00236E66">
      <w:pPr>
        <w:spacing w:before="120" w:line="288" w:lineRule="auto"/>
        <w:rPr>
          <w:i/>
          <w:sz w:val="20"/>
          <w:szCs w:val="20"/>
          <w:lang w:val="uk-UA"/>
        </w:rPr>
      </w:pPr>
      <w:r w:rsidRPr="00A40404">
        <w:rPr>
          <w:i/>
          <w:sz w:val="20"/>
          <w:szCs w:val="20"/>
          <w:lang w:val="uk-UA"/>
        </w:rPr>
        <w:t>Примітка: *  – тимчасово окупована територія України</w:t>
      </w:r>
    </w:p>
    <w:p w:rsidR="00236E66" w:rsidRPr="009215CC" w:rsidRDefault="00236E66" w:rsidP="00236E66">
      <w:pPr>
        <w:spacing w:line="288" w:lineRule="auto"/>
        <w:ind w:left="708"/>
        <w:rPr>
          <w:i/>
          <w:sz w:val="20"/>
          <w:szCs w:val="20"/>
          <w:lang w:val="uk-UA"/>
        </w:rPr>
      </w:pPr>
      <w:r w:rsidRPr="00A40404">
        <w:rPr>
          <w:i/>
          <w:sz w:val="20"/>
          <w:szCs w:val="20"/>
          <w:lang w:val="uk-UA"/>
        </w:rPr>
        <w:t xml:space="preserve">      **  – </w:t>
      </w:r>
      <w:r w:rsidRPr="009215CC">
        <w:rPr>
          <w:i/>
          <w:sz w:val="20"/>
          <w:szCs w:val="20"/>
          <w:lang w:val="uk-UA"/>
        </w:rPr>
        <w:t>частково окуповані області України</w:t>
      </w:r>
    </w:p>
    <w:p w:rsidR="000C79A2" w:rsidRPr="009215CC" w:rsidRDefault="005F60FC" w:rsidP="005F60FC">
      <w:pPr>
        <w:spacing w:line="288" w:lineRule="auto"/>
        <w:ind w:firstLine="708"/>
        <w:rPr>
          <w:vanish/>
          <w:lang w:val="uk-UA"/>
        </w:rPr>
      </w:pPr>
      <w:r>
        <w:rPr>
          <w:i/>
          <w:sz w:val="20"/>
          <w:szCs w:val="20"/>
          <w:lang w:val="uk-UA"/>
        </w:rPr>
        <w:br w:type="page"/>
      </w:r>
    </w:p>
    <w:p w:rsidR="000C79A2" w:rsidRPr="002624AD" w:rsidRDefault="000C79A2">
      <w:pPr>
        <w:shd w:val="clear" w:color="auto" w:fill="E0E0E0"/>
        <w:spacing w:line="288" w:lineRule="auto"/>
        <w:ind w:right="-2"/>
        <w:rPr>
          <w:rFonts w:ascii="Arial" w:hAnsi="Arial" w:cs="Arial"/>
          <w:b/>
          <w:lang w:val="uk-UA"/>
        </w:rPr>
      </w:pPr>
      <w:r w:rsidRPr="002624AD">
        <w:rPr>
          <w:rFonts w:ascii="Arial" w:hAnsi="Arial" w:cs="Arial"/>
          <w:b/>
          <w:lang w:val="uk-UA"/>
        </w:rPr>
        <w:t>2. РОЗПОДІЛ ЛЗ В ЗАЛЕЖНОСТІ ВІД ЇХ НАЛЕЖНОСТІ ДО ФАРМАКОЛОГІЧНИХ ГРУП ТА МІЖНАРОДНОЇ НЕПАТЕНТОВАНОЇ НАЗВИ (МНН), ПРИ ЗАСТОСУВАННІ ЯКИХ БУЛИ ОТРИМАНІ ПОВІДОМЛЕННЯ ПРО ПР/НППІ</w:t>
      </w:r>
    </w:p>
    <w:p w:rsidR="000C79A2" w:rsidRPr="002624AD" w:rsidRDefault="000C79A2">
      <w:pPr>
        <w:spacing w:line="288" w:lineRule="auto"/>
        <w:ind w:firstLine="709"/>
        <w:jc w:val="right"/>
        <w:rPr>
          <w:rFonts w:ascii="Arial" w:hAnsi="Arial" w:cs="Arial"/>
          <w:b/>
          <w:sz w:val="24"/>
          <w:szCs w:val="24"/>
          <w:lang w:val="uk-UA"/>
        </w:rPr>
      </w:pPr>
      <w:r w:rsidRPr="002624AD">
        <w:rPr>
          <w:rFonts w:ascii="Arial" w:hAnsi="Arial" w:cs="Arial"/>
          <w:b/>
          <w:sz w:val="24"/>
          <w:szCs w:val="24"/>
          <w:lang w:val="uk-UA"/>
        </w:rPr>
        <w:t>Таблиця 2а</w:t>
      </w:r>
    </w:p>
    <w:p w:rsidR="000C79A2" w:rsidRPr="00706268" w:rsidRDefault="000C79A2" w:rsidP="005F60FC">
      <w:pPr>
        <w:spacing w:after="120"/>
        <w:jc w:val="center"/>
        <w:outlineLvl w:val="0"/>
        <w:rPr>
          <w:rFonts w:ascii="Arial" w:hAnsi="Arial" w:cs="Arial"/>
          <w:b/>
          <w:color w:val="000000"/>
          <w:sz w:val="20"/>
          <w:szCs w:val="20"/>
          <w:lang w:val="uk-UA"/>
        </w:rPr>
      </w:pPr>
      <w:r w:rsidRPr="002624AD">
        <w:rPr>
          <w:rFonts w:ascii="Arial" w:hAnsi="Arial" w:cs="Arial"/>
          <w:b/>
          <w:sz w:val="24"/>
          <w:szCs w:val="24"/>
          <w:lang w:val="uk-UA"/>
        </w:rPr>
        <w:t xml:space="preserve">ФАРМАКОТЕРАПЕВТИЧНІ ГРУПИ ЛЗ, ПРИ ЗАСТОСУВАННІ ЯКИХ БУЛИ ОТРИМАНІ ПОВІДОМЛЕННЯ ПРО </w:t>
      </w:r>
      <w:r w:rsidRPr="00706268">
        <w:rPr>
          <w:rFonts w:ascii="Arial" w:hAnsi="Arial" w:cs="Arial"/>
          <w:b/>
          <w:sz w:val="24"/>
          <w:szCs w:val="24"/>
          <w:lang w:val="uk-UA"/>
        </w:rPr>
        <w:t xml:space="preserve">ПР/НППІ ЛЗ </w:t>
      </w:r>
      <w:r w:rsidRPr="00706268">
        <w:rPr>
          <w:rFonts w:ascii="Arial" w:hAnsi="Arial" w:cs="Arial"/>
          <w:b/>
          <w:color w:val="000000"/>
          <w:sz w:val="20"/>
          <w:szCs w:val="20"/>
          <w:lang w:val="uk-UA"/>
        </w:rPr>
        <w:t>(перший рівень ATC)</w:t>
      </w: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9"/>
        <w:gridCol w:w="3779"/>
        <w:gridCol w:w="1430"/>
        <w:gridCol w:w="1383"/>
        <w:gridCol w:w="1430"/>
        <w:gridCol w:w="1383"/>
      </w:tblGrid>
      <w:tr w:rsidR="002E2EC1" w:rsidRPr="00706268" w:rsidTr="00D86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570" w:type="dxa"/>
            <w:shd w:val="clear" w:color="auto" w:fill="DCDCDC"/>
          </w:tcPr>
          <w:p w:rsidR="002E2EC1" w:rsidRPr="00706268" w:rsidRDefault="002E2EC1" w:rsidP="00D86510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4110" w:type="dxa"/>
            <w:shd w:val="clear" w:color="auto" w:fill="DCDCDC"/>
          </w:tcPr>
          <w:p w:rsidR="002E2EC1" w:rsidRPr="00706268" w:rsidRDefault="002E2EC1" w:rsidP="00D86510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1440" w:type="dxa"/>
            <w:shd w:val="clear" w:color="auto" w:fill="DCDCDC"/>
          </w:tcPr>
          <w:p w:rsidR="002E2EC1" w:rsidRPr="00706268" w:rsidRDefault="002E2EC1" w:rsidP="00D86510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b/>
                <w:color w:val="000000"/>
                <w:sz w:val="20"/>
                <w:szCs w:val="20"/>
                <w:lang w:val="uk-UA" w:eastAsia="en-US"/>
              </w:rPr>
              <w:t>Минулорічний період</w:t>
            </w:r>
          </w:p>
        </w:tc>
        <w:tc>
          <w:tcPr>
            <w:tcW w:w="1455" w:type="dxa"/>
            <w:shd w:val="clear" w:color="auto" w:fill="DCDCDC"/>
          </w:tcPr>
          <w:p w:rsidR="002E2EC1" w:rsidRPr="00706268" w:rsidRDefault="002E2EC1" w:rsidP="00D86510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b/>
                <w:color w:val="000000"/>
                <w:sz w:val="20"/>
                <w:szCs w:val="20"/>
                <w:lang w:val="uk-UA" w:eastAsia="en-US"/>
              </w:rPr>
              <w:t>Поточний період</w:t>
            </w:r>
          </w:p>
        </w:tc>
        <w:tc>
          <w:tcPr>
            <w:tcW w:w="1440" w:type="dxa"/>
            <w:shd w:val="clear" w:color="auto" w:fill="DCDCDC"/>
          </w:tcPr>
          <w:p w:rsidR="002E2EC1" w:rsidRPr="00706268" w:rsidRDefault="002E2EC1" w:rsidP="00D86510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b/>
                <w:color w:val="000000"/>
                <w:sz w:val="20"/>
                <w:szCs w:val="20"/>
                <w:lang w:val="uk-UA" w:eastAsia="en-US"/>
              </w:rPr>
              <w:t>Минулорічний період</w:t>
            </w:r>
          </w:p>
        </w:tc>
        <w:tc>
          <w:tcPr>
            <w:tcW w:w="1455" w:type="dxa"/>
            <w:shd w:val="clear" w:color="auto" w:fill="DCDCDC"/>
          </w:tcPr>
          <w:p w:rsidR="002E2EC1" w:rsidRPr="00706268" w:rsidRDefault="002E2EC1" w:rsidP="00D86510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b/>
                <w:color w:val="000000"/>
                <w:sz w:val="20"/>
                <w:szCs w:val="20"/>
                <w:lang w:val="uk-UA" w:eastAsia="en-US"/>
              </w:rPr>
              <w:t>Поточний період</w:t>
            </w:r>
          </w:p>
        </w:tc>
      </w:tr>
      <w:tr w:rsidR="002E2EC1" w:rsidRPr="00706268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570" w:type="dxa"/>
            <w:shd w:val="clear" w:color="auto" w:fill="auto"/>
          </w:tcPr>
          <w:p w:rsidR="002E2EC1" w:rsidRPr="00706268" w:rsidRDefault="002E2EC1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A</w:t>
            </w:r>
          </w:p>
        </w:tc>
        <w:tc>
          <w:tcPr>
            <w:tcW w:w="4110" w:type="dxa"/>
            <w:shd w:val="clear" w:color="auto" w:fill="auto"/>
          </w:tcPr>
          <w:p w:rsidR="002E2EC1" w:rsidRPr="00706268" w:rsidRDefault="002E2EC1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Засоби, що впливають на травну систему та метаболізм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1122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1017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6,7%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5,6%</w:t>
            </w:r>
          </w:p>
        </w:tc>
      </w:tr>
      <w:tr w:rsidR="002E2EC1" w:rsidRPr="00706268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570" w:type="dxa"/>
            <w:shd w:val="clear" w:color="auto" w:fill="auto"/>
          </w:tcPr>
          <w:p w:rsidR="002E2EC1" w:rsidRPr="00706268" w:rsidRDefault="002E2EC1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B</w:t>
            </w:r>
          </w:p>
        </w:tc>
        <w:tc>
          <w:tcPr>
            <w:tcW w:w="4110" w:type="dxa"/>
            <w:shd w:val="clear" w:color="auto" w:fill="auto"/>
          </w:tcPr>
          <w:p w:rsidR="002E2EC1" w:rsidRPr="00706268" w:rsidRDefault="002E2EC1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Засоби, що впливають на систему крові та гемопоез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701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640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4,2%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3,5%</w:t>
            </w:r>
          </w:p>
        </w:tc>
      </w:tr>
      <w:tr w:rsidR="002E2EC1" w:rsidRPr="00706268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570" w:type="dxa"/>
            <w:shd w:val="clear" w:color="auto" w:fill="auto"/>
          </w:tcPr>
          <w:p w:rsidR="002E2EC1" w:rsidRPr="00706268" w:rsidRDefault="002E2EC1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</w:t>
            </w:r>
          </w:p>
        </w:tc>
        <w:tc>
          <w:tcPr>
            <w:tcW w:w="4110" w:type="dxa"/>
            <w:shd w:val="clear" w:color="auto" w:fill="auto"/>
          </w:tcPr>
          <w:p w:rsidR="002E2EC1" w:rsidRPr="00706268" w:rsidRDefault="002E2EC1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Засоби, що впливають на серцево-судинну систему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2443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2453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14,5%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13,6%</w:t>
            </w:r>
          </w:p>
        </w:tc>
      </w:tr>
      <w:tr w:rsidR="002E2EC1" w:rsidRPr="00706268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706268" w:rsidRDefault="002E2EC1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D</w:t>
            </w:r>
          </w:p>
        </w:tc>
        <w:tc>
          <w:tcPr>
            <w:tcW w:w="4110" w:type="dxa"/>
            <w:shd w:val="clear" w:color="auto" w:fill="auto"/>
          </w:tcPr>
          <w:p w:rsidR="002E2EC1" w:rsidRPr="00706268" w:rsidRDefault="002E2EC1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Дерматологічні засоби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93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106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0,6%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0,6%</w:t>
            </w:r>
          </w:p>
        </w:tc>
      </w:tr>
      <w:tr w:rsidR="002E2EC1" w:rsidRPr="00706268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570" w:type="dxa"/>
            <w:shd w:val="clear" w:color="auto" w:fill="auto"/>
          </w:tcPr>
          <w:p w:rsidR="002E2EC1" w:rsidRPr="00706268" w:rsidRDefault="002E2EC1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G</w:t>
            </w:r>
          </w:p>
        </w:tc>
        <w:tc>
          <w:tcPr>
            <w:tcW w:w="4110" w:type="dxa"/>
            <w:shd w:val="clear" w:color="auto" w:fill="auto"/>
          </w:tcPr>
          <w:p w:rsidR="002E2EC1" w:rsidRPr="00706268" w:rsidRDefault="002E2EC1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Засоби, що впливають на сечостатеву систему та статеві гормони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127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138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0,8%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0,8%</w:t>
            </w:r>
          </w:p>
        </w:tc>
      </w:tr>
      <w:tr w:rsidR="002E2EC1" w:rsidRPr="00706268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/>
        </w:trPr>
        <w:tc>
          <w:tcPr>
            <w:tcW w:w="570" w:type="dxa"/>
            <w:shd w:val="clear" w:color="auto" w:fill="auto"/>
          </w:tcPr>
          <w:p w:rsidR="002E2EC1" w:rsidRPr="00706268" w:rsidRDefault="002E2EC1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H</w:t>
            </w:r>
          </w:p>
        </w:tc>
        <w:tc>
          <w:tcPr>
            <w:tcW w:w="4110" w:type="dxa"/>
            <w:shd w:val="clear" w:color="auto" w:fill="auto"/>
          </w:tcPr>
          <w:p w:rsidR="002E2EC1" w:rsidRPr="00706268" w:rsidRDefault="002E2EC1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Препарати гормонів для системного застосування за винятком статевих гормонів та інсулінів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71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0,4%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0,4%</w:t>
            </w:r>
          </w:p>
        </w:tc>
      </w:tr>
      <w:tr w:rsidR="002E2EC1" w:rsidRPr="00706268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570" w:type="dxa"/>
            <w:shd w:val="clear" w:color="auto" w:fill="auto"/>
          </w:tcPr>
          <w:p w:rsidR="002E2EC1" w:rsidRPr="00706268" w:rsidRDefault="002E2EC1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J</w:t>
            </w:r>
          </w:p>
        </w:tc>
        <w:tc>
          <w:tcPr>
            <w:tcW w:w="4110" w:type="dxa"/>
            <w:shd w:val="clear" w:color="auto" w:fill="auto"/>
          </w:tcPr>
          <w:p w:rsidR="002E2EC1" w:rsidRPr="00706268" w:rsidRDefault="002E2EC1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Протимікробні засоби для системного застосування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8433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10247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50,2%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56,8%</w:t>
            </w:r>
          </w:p>
        </w:tc>
      </w:tr>
      <w:tr w:rsidR="002E2EC1" w:rsidRPr="00706268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706268" w:rsidRDefault="002E2EC1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L</w:t>
            </w:r>
          </w:p>
        </w:tc>
        <w:tc>
          <w:tcPr>
            <w:tcW w:w="4110" w:type="dxa"/>
            <w:shd w:val="clear" w:color="auto" w:fill="auto"/>
          </w:tcPr>
          <w:p w:rsidR="002E2EC1" w:rsidRPr="00706268" w:rsidRDefault="002E2EC1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Антинеопластичні та імуномодулюючі засоби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253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227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1,5%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1,3%</w:t>
            </w:r>
          </w:p>
        </w:tc>
      </w:tr>
      <w:tr w:rsidR="002E2EC1" w:rsidRPr="00706268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570" w:type="dxa"/>
            <w:shd w:val="clear" w:color="auto" w:fill="auto"/>
          </w:tcPr>
          <w:p w:rsidR="002E2EC1" w:rsidRPr="00706268" w:rsidRDefault="002E2EC1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M</w:t>
            </w:r>
          </w:p>
        </w:tc>
        <w:tc>
          <w:tcPr>
            <w:tcW w:w="4110" w:type="dxa"/>
            <w:shd w:val="clear" w:color="auto" w:fill="auto"/>
          </w:tcPr>
          <w:p w:rsidR="002E2EC1" w:rsidRPr="00706268" w:rsidRDefault="002E2EC1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Засоби, що впливають на опорно-руховий апарат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1113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1068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6,6%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5,9%</w:t>
            </w:r>
          </w:p>
        </w:tc>
      </w:tr>
      <w:tr w:rsidR="002E2EC1" w:rsidRPr="00706268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706268" w:rsidRDefault="002E2EC1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N</w:t>
            </w:r>
          </w:p>
        </w:tc>
        <w:tc>
          <w:tcPr>
            <w:tcW w:w="4110" w:type="dxa"/>
            <w:shd w:val="clear" w:color="auto" w:fill="auto"/>
          </w:tcPr>
          <w:p w:rsidR="002E2EC1" w:rsidRPr="00706268" w:rsidRDefault="002E2EC1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Засоби, що діють на нервову систему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1261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1149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7,5%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6,4%</w:t>
            </w:r>
          </w:p>
        </w:tc>
      </w:tr>
      <w:tr w:rsidR="002E2EC1" w:rsidRPr="00706268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570" w:type="dxa"/>
            <w:shd w:val="clear" w:color="auto" w:fill="auto"/>
          </w:tcPr>
          <w:p w:rsidR="002E2EC1" w:rsidRPr="00706268" w:rsidRDefault="002E2EC1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P</w:t>
            </w:r>
          </w:p>
        </w:tc>
        <w:tc>
          <w:tcPr>
            <w:tcW w:w="4110" w:type="dxa"/>
            <w:shd w:val="clear" w:color="auto" w:fill="auto"/>
          </w:tcPr>
          <w:p w:rsidR="002E2EC1" w:rsidRPr="00706268" w:rsidRDefault="002E2EC1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Протипаразитарні засоби, інсектициди та репеленти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15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0,1%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0,1%</w:t>
            </w:r>
          </w:p>
        </w:tc>
      </w:tr>
      <w:tr w:rsidR="002E2EC1" w:rsidRPr="00706268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706268" w:rsidRDefault="002E2EC1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R</w:t>
            </w:r>
          </w:p>
        </w:tc>
        <w:tc>
          <w:tcPr>
            <w:tcW w:w="4110" w:type="dxa"/>
            <w:shd w:val="clear" w:color="auto" w:fill="auto"/>
          </w:tcPr>
          <w:p w:rsidR="002E2EC1" w:rsidRPr="00706268" w:rsidRDefault="002E2EC1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Засоби, що діють на респіраторну систему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816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730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4,9%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4,0%</w:t>
            </w:r>
          </w:p>
        </w:tc>
      </w:tr>
      <w:tr w:rsidR="002E2EC1" w:rsidRPr="00706268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706268" w:rsidRDefault="002E2EC1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S</w:t>
            </w:r>
          </w:p>
        </w:tc>
        <w:tc>
          <w:tcPr>
            <w:tcW w:w="4110" w:type="dxa"/>
            <w:shd w:val="clear" w:color="auto" w:fill="auto"/>
          </w:tcPr>
          <w:p w:rsidR="002E2EC1" w:rsidRPr="00706268" w:rsidRDefault="002E2EC1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Засоби, що діють на органи чуття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113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97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0,7%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0,5%</w:t>
            </w:r>
          </w:p>
        </w:tc>
      </w:tr>
      <w:tr w:rsidR="002E2EC1" w:rsidRPr="00706268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706268" w:rsidRDefault="002E2EC1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V</w:t>
            </w:r>
          </w:p>
        </w:tc>
        <w:tc>
          <w:tcPr>
            <w:tcW w:w="4110" w:type="dxa"/>
            <w:shd w:val="clear" w:color="auto" w:fill="auto"/>
          </w:tcPr>
          <w:p w:rsidR="002E2EC1" w:rsidRPr="00706268" w:rsidRDefault="002E2EC1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Різні засоби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63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0,4%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0,3%</w:t>
            </w:r>
          </w:p>
        </w:tc>
      </w:tr>
      <w:tr w:rsidR="002E2EC1" w:rsidRPr="00706268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706268" w:rsidRDefault="002E2EC1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4110" w:type="dxa"/>
            <w:shd w:val="clear" w:color="auto" w:fill="auto"/>
          </w:tcPr>
          <w:p w:rsidR="002E2EC1" w:rsidRPr="00706268" w:rsidRDefault="002E2EC1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Не визначено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184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28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1,1%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0,2%</w:t>
            </w:r>
          </w:p>
        </w:tc>
      </w:tr>
      <w:tr w:rsidR="002E2EC1" w:rsidRPr="00706268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4680" w:type="dxa"/>
            <w:gridSpan w:val="2"/>
            <w:shd w:val="clear" w:color="auto" w:fill="auto"/>
          </w:tcPr>
          <w:p w:rsidR="002E2EC1" w:rsidRPr="00706268" w:rsidRDefault="002E2EC1" w:rsidP="00D86510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b/>
                <w:color w:val="000000"/>
                <w:sz w:val="20"/>
                <w:szCs w:val="20"/>
                <w:lang w:val="uk-UA" w:eastAsia="en-US"/>
              </w:rPr>
              <w:t>Всього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b/>
                <w:color w:val="000000"/>
                <w:sz w:val="20"/>
                <w:szCs w:val="20"/>
                <w:lang w:val="uk-UA" w:eastAsia="en-US"/>
              </w:rPr>
              <w:t>16808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b/>
                <w:color w:val="000000"/>
                <w:sz w:val="20"/>
                <w:szCs w:val="20"/>
                <w:lang w:val="uk-UA" w:eastAsia="en-US"/>
              </w:rPr>
              <w:t>18046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b/>
                <w:color w:val="000000"/>
                <w:sz w:val="20"/>
                <w:szCs w:val="20"/>
                <w:lang w:val="uk-UA" w:eastAsia="en-US"/>
              </w:rPr>
              <w:t>100,0%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706268" w:rsidRDefault="002E2EC1" w:rsidP="006602D1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b/>
                <w:color w:val="000000"/>
                <w:sz w:val="20"/>
                <w:szCs w:val="20"/>
                <w:lang w:val="uk-UA" w:eastAsia="en-US"/>
              </w:rPr>
              <w:t>100,0%</w:t>
            </w:r>
          </w:p>
        </w:tc>
      </w:tr>
    </w:tbl>
    <w:p w:rsidR="002624AD" w:rsidRPr="00706268" w:rsidRDefault="002624AD" w:rsidP="005F60FC">
      <w:pPr>
        <w:spacing w:after="120"/>
        <w:jc w:val="center"/>
        <w:outlineLvl w:val="0"/>
        <w:rPr>
          <w:rFonts w:ascii="Arial" w:hAnsi="Arial" w:cs="Arial"/>
          <w:b/>
          <w:color w:val="000000"/>
          <w:sz w:val="20"/>
          <w:szCs w:val="20"/>
          <w:lang w:val="uk-UA"/>
        </w:rPr>
      </w:pPr>
    </w:p>
    <w:p w:rsidR="000C79A2" w:rsidRPr="00706268" w:rsidRDefault="000C79A2">
      <w:pPr>
        <w:ind w:firstLine="708"/>
        <w:jc w:val="right"/>
        <w:rPr>
          <w:rFonts w:ascii="Arial" w:hAnsi="Arial" w:cs="Arial"/>
          <w:b/>
          <w:color w:val="000000"/>
          <w:sz w:val="24"/>
          <w:szCs w:val="24"/>
          <w:lang w:val="uk-UA"/>
        </w:rPr>
      </w:pPr>
      <w:r w:rsidRPr="00706268">
        <w:rPr>
          <w:rFonts w:ascii="Arial" w:hAnsi="Arial" w:cs="Arial"/>
          <w:b/>
          <w:color w:val="000000"/>
          <w:sz w:val="24"/>
          <w:szCs w:val="24"/>
          <w:lang w:val="uk-UA"/>
        </w:rPr>
        <w:t>Таблиця 2б</w:t>
      </w:r>
    </w:p>
    <w:p w:rsidR="00B71510" w:rsidRPr="00706268" w:rsidRDefault="000C79A2" w:rsidP="005F60FC">
      <w:pPr>
        <w:spacing w:after="120"/>
        <w:jc w:val="center"/>
        <w:rPr>
          <w:rFonts w:ascii="Arial" w:hAnsi="Arial" w:cs="Arial"/>
          <w:b/>
          <w:color w:val="000000"/>
          <w:sz w:val="20"/>
          <w:szCs w:val="20"/>
          <w:lang w:val="uk-UA"/>
        </w:rPr>
      </w:pPr>
      <w:r w:rsidRPr="00706268">
        <w:rPr>
          <w:rFonts w:ascii="Arial" w:hAnsi="Arial" w:cs="Arial"/>
          <w:b/>
          <w:color w:val="000000"/>
          <w:sz w:val="24"/>
          <w:szCs w:val="24"/>
          <w:lang w:val="uk-UA"/>
        </w:rPr>
        <w:t xml:space="preserve">ФАРМАКОТЕРАПЕВТИЧНІ ГРУПИ ЛЗ, ПРИ ЗАСТОСУВАННІ ЯКИХ БУЛИ ОТРИМАНІ ПОВІДОМЛЕННЯ ПРО ПР/НППІ ЛЗ </w:t>
      </w:r>
      <w:r w:rsidRPr="00706268">
        <w:rPr>
          <w:rFonts w:ascii="Arial" w:hAnsi="Arial" w:cs="Arial"/>
          <w:b/>
          <w:color w:val="000000"/>
          <w:sz w:val="20"/>
          <w:szCs w:val="20"/>
          <w:lang w:val="uk-UA"/>
        </w:rPr>
        <w:t>(другий рівень ATC)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"/>
        <w:gridCol w:w="6591"/>
        <w:gridCol w:w="1394"/>
        <w:gridCol w:w="1388"/>
      </w:tblGrid>
      <w:tr w:rsidR="002E2EC1" w:rsidRPr="003440D2" w:rsidTr="00D86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DCDCDC"/>
          </w:tcPr>
          <w:p w:rsidR="002E2EC1" w:rsidRPr="003440D2" w:rsidRDefault="002E2EC1" w:rsidP="00D86510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b/>
                <w:color w:val="000000"/>
                <w:sz w:val="20"/>
                <w:szCs w:val="20"/>
                <w:lang w:val="uk-UA" w:eastAsia="en-US"/>
              </w:rPr>
              <w:t>АТХ</w:t>
            </w:r>
          </w:p>
        </w:tc>
        <w:tc>
          <w:tcPr>
            <w:tcW w:w="7005" w:type="dxa"/>
            <w:shd w:val="clear" w:color="auto" w:fill="DCDCDC"/>
          </w:tcPr>
          <w:p w:rsidR="002E2EC1" w:rsidRPr="003440D2" w:rsidRDefault="002E2EC1" w:rsidP="00D86510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b/>
                <w:color w:val="000000"/>
                <w:sz w:val="20"/>
                <w:szCs w:val="20"/>
                <w:lang w:val="uk-UA" w:eastAsia="en-US"/>
              </w:rPr>
              <w:t>Фармакотерапевтична група ЛЗ</w:t>
            </w:r>
          </w:p>
        </w:tc>
        <w:tc>
          <w:tcPr>
            <w:tcW w:w="1440" w:type="dxa"/>
            <w:shd w:val="clear" w:color="auto" w:fill="DCDCDC"/>
          </w:tcPr>
          <w:p w:rsidR="002E2EC1" w:rsidRPr="003440D2" w:rsidRDefault="002E2EC1" w:rsidP="00D86510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b/>
                <w:color w:val="000000"/>
                <w:sz w:val="20"/>
                <w:szCs w:val="20"/>
                <w:lang w:val="uk-UA" w:eastAsia="en-US"/>
              </w:rPr>
              <w:t>Кількість</w:t>
            </w:r>
          </w:p>
        </w:tc>
        <w:tc>
          <w:tcPr>
            <w:tcW w:w="1455" w:type="dxa"/>
            <w:shd w:val="clear" w:color="auto" w:fill="DCDCDC"/>
          </w:tcPr>
          <w:p w:rsidR="002E2EC1" w:rsidRPr="003440D2" w:rsidRDefault="002E2EC1" w:rsidP="00D86510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b/>
                <w:color w:val="000000"/>
                <w:sz w:val="20"/>
                <w:szCs w:val="20"/>
                <w:lang w:val="uk-UA" w:eastAsia="en-US"/>
              </w:rPr>
              <w:t>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A01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Засоби для застосування в стоматології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30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0,2%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A02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Засоби для лікування кислотозалежних захворювань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127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0,7%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A03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Засоби, що застосовуються у разі функціональних шлунково-кишкових розладів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194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1,1%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A04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Протиблювотні засоби та препарати, що усувають нудоту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12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0,1%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A05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Засоби, що застосовуються для лікування захворювань печінки та жовчовивідних шляхів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56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0,3%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lastRenderedPageBreak/>
              <w:t>A06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Проносні засоби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8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0,0%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A07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Антидіарейні препарати,  засоби що застосовуються для лікування інфекційно-запальних захворювань кишечнику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45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0,2%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A08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Засоби, що використовуються при ожирінні (за винятком дієтичних продуктів)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1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0,0%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A09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Засоби замісної терапії,  що застосовуються у разі розладів травлення, включаючи ферменти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26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0,1%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A10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Антидіабетичні препарати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275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1,5%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A11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Вітаміни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160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0,9%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A12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Мінеральні добавки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28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0,2%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A13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Тонізуючі препарати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2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0,0%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A14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Анаболічні засоби для системного застосування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1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0,0%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A16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Інші засоби, що впливають на систему травлення та метаболічні процеси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52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0,3%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B01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Антитромботичні препарати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178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1,0%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B02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Антигеморагічні засоби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50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0,3%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B03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Антианемічні препарати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139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0,8%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B05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Кровозамінники та перфузійні розчини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266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1,5%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B06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Інші гематологічні засоби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7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0,0%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C01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Кардіологічні препарати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290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1,6%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C02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Гіпотензивні засоби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26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0,1%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C03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Діуретичні препарати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95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0,5%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C04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Периферичні вазодилататори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69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0,4%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C05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Ангіопротектори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84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0,5%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C07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Блокатори бета-адренорецепторів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162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0,9%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C08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Антагоністи кальцію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519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2,9%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C09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Засоби, що діють на ренін-ангіотензинову систему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1050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5,8%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C10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Гіполіпідемічні засоби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158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0,9%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D01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Протигрибкові препарати для застосування в дерматології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11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0,1%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D02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Препарати з пом΄якшувальною та захисною дією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2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0,0%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D03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Засоби для лікування ран та виразкових уражень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10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0,1%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D04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Протисвербіжні препарати (включаючи антигістамінні, місцевоанестезуючі та інші засоби)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6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0,0%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D05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Антипсоріатичні засоби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0,0%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D06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Антибіотики та хіміотерапевтичні препарати для застосування в дерматології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13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0,1%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D07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Кортикостероїди для застосування в дерматології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12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0,1%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D08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Антисептичні та дезінфікуючі засоби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34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0,2%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D10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Препарати для лікування акне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16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0,1%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D11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Інші дерматологічні препарати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2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0,0%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G01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Протимікробні та антисептичні засоби, що застосовуються в гінекології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58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0,3%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G02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Інші гінекологічні засоби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4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0,0%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G03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 xml:space="preserve"> Гормони статевих залоз та препарати, що застосовуються при патології статевої сфери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32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0,2%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lastRenderedPageBreak/>
              <w:t>G04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Засоби, що застосовуються в урології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44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0,2%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H01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Гіпофізарні, гіпоталамічні гормони та їх аналоги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9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0,0%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H02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Кортикостероїди для системного застосування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38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0,2%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H03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Тиреотропні засоби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23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0,1%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J01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Антибактеріальні засоби для системного застосування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3882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21,5%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J02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Протигрибкові засоби для системного застосування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28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0,2%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J04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Засоби, що діють на мікобактерії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3886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21,5%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J05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Противірусні засоби для системного застосування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859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4,8%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J06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Імунні сироватки та імуноглобуліни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11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0,1%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J07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Вакцини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1581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8,8%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L01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Ixabepilone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185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1,0%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L02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Засоби, що застосовуються для гормональної терапії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13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0,1%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L03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Імуностимулятори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18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0,1%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L04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Імуносупресанти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11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0,1%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M01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Протизапальні та протиревматичні засоби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884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4,9%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M02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Засоби, що застосовуються місцево у разі суглобового та м΄язового болю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36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0,2%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M03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Міорелаксанти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92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0,5%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M04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Засоби, що застосовуються для лікування подагри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18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0,1%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M05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Засоби, що застосовуються для лікування захворювань кісток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8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0,0%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M09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Інші засоби, що застосовуються у разі патології опорно-рухового апарату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30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0,2%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N01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Анестетики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126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0,7%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N02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Анальгетики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402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2,2%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N03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Протиепілептичні засоби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123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0,7%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N04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Протипаркінсонічні засоби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10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0,1%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N05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Психолептичні засоби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172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1,0%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N06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Психоаналептики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213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1,2%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N07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Інші засоби, що діють на нервову систему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103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0,6%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P01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Антипротозойні препарати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8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0,0%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P02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Протигельмінтні засоби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16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0,1%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P03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Засоби, що діють на ектопаразитів, включаючи препарати для лікування корости та репеленти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1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0,0%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R01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Засоби, що застосовуються при захворюваннях порожнини носа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72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0,4%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R02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Препарати, що застосовуються у разі захворювань горла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98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0,5%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R03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Засоби для лікування обструктивних захворювань дихальних шляхів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160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0,9%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R05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Засоби, що застосовуються у разі кашлю та застудних захворювань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327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1,8%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R06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Антигістамінні засоби для системного застосування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67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0,4%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R07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Інші засоби, що діють на респіраторну систему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6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0,0%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S01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Засоби, що застосовуються в офтальмології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79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0,4%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S02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Препарати, що застосовуються в отології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13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0,1%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S03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Препарати, що застосовуються в офтальмології та отології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5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0,0%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lastRenderedPageBreak/>
              <w:t>V03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Всі інші лікарські засоби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7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0,0%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V04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Діагностичні засоби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1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0,0%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V07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Всі інші засоби медичного призначення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0,0%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V08</w:t>
            </w: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Контрастні засоби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43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0,2%</w:t>
            </w:r>
          </w:p>
        </w:tc>
      </w:tr>
      <w:tr w:rsidR="002E2EC1" w:rsidRPr="003440D2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shd w:val="clear" w:color="auto" w:fill="auto"/>
          </w:tcPr>
          <w:p w:rsidR="002E2EC1" w:rsidRPr="003440D2" w:rsidRDefault="002E2EC1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</w:p>
        </w:tc>
        <w:tc>
          <w:tcPr>
            <w:tcW w:w="7005" w:type="dxa"/>
            <w:shd w:val="clear" w:color="auto" w:fill="auto"/>
          </w:tcPr>
          <w:p w:rsidR="002E2EC1" w:rsidRPr="003440D2" w:rsidRDefault="002E2EC1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Не визначено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28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6602D1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3440D2">
              <w:rPr>
                <w:color w:val="000000"/>
                <w:sz w:val="19"/>
                <w:szCs w:val="20"/>
                <w:lang w:val="uk-UA" w:eastAsia="en-US"/>
              </w:rPr>
              <w:t>0,2%</w:t>
            </w:r>
          </w:p>
        </w:tc>
      </w:tr>
      <w:tr w:rsidR="002E2EC1" w:rsidRPr="003440D2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575" w:type="dxa"/>
            <w:gridSpan w:val="2"/>
            <w:shd w:val="clear" w:color="auto" w:fill="auto"/>
            <w:vAlign w:val="center"/>
          </w:tcPr>
          <w:p w:rsidR="002E2EC1" w:rsidRPr="003440D2" w:rsidRDefault="002E2EC1" w:rsidP="004D7B71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b/>
                <w:color w:val="000000"/>
                <w:sz w:val="20"/>
                <w:szCs w:val="20"/>
                <w:lang w:val="uk-UA" w:eastAsia="en-US"/>
              </w:rPr>
              <w:t>Всього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2E2EC1" w:rsidRPr="003440D2" w:rsidRDefault="002E2EC1" w:rsidP="004D7B71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b/>
                <w:color w:val="000000"/>
                <w:sz w:val="20"/>
                <w:szCs w:val="20"/>
                <w:lang w:val="uk-UA" w:eastAsia="en-US"/>
              </w:rPr>
              <w:t>18046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2E2EC1" w:rsidRPr="003440D2" w:rsidRDefault="002E2EC1" w:rsidP="004D7B71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b/>
                <w:color w:val="000000"/>
                <w:sz w:val="20"/>
                <w:szCs w:val="20"/>
                <w:lang w:val="uk-UA" w:eastAsia="en-US"/>
              </w:rPr>
              <w:t>100,0%</w:t>
            </w:r>
          </w:p>
        </w:tc>
      </w:tr>
    </w:tbl>
    <w:p w:rsidR="00B71510" w:rsidRPr="003440D2" w:rsidRDefault="00B71510">
      <w:pPr>
        <w:jc w:val="center"/>
        <w:rPr>
          <w:rFonts w:ascii="Arial" w:eastAsia="Arial" w:hAnsi="Arial"/>
          <w:b/>
          <w:color w:val="000000"/>
          <w:sz w:val="22"/>
          <w:highlight w:val="yellow"/>
          <w:lang w:val="uk-UA"/>
        </w:rPr>
      </w:pPr>
    </w:p>
    <w:p w:rsidR="000C79A2" w:rsidRPr="003440D2" w:rsidRDefault="000C79A2">
      <w:pPr>
        <w:ind w:firstLine="708"/>
        <w:jc w:val="right"/>
        <w:rPr>
          <w:rFonts w:ascii="Arial" w:hAnsi="Arial" w:cs="Arial"/>
          <w:b/>
          <w:sz w:val="24"/>
          <w:szCs w:val="24"/>
          <w:lang w:val="uk-UA"/>
        </w:rPr>
      </w:pPr>
      <w:r w:rsidRPr="003440D2">
        <w:rPr>
          <w:rFonts w:ascii="Arial" w:hAnsi="Arial" w:cs="Arial"/>
          <w:b/>
          <w:sz w:val="24"/>
          <w:szCs w:val="24"/>
          <w:lang w:val="uk-UA"/>
        </w:rPr>
        <w:t>Таблиця 2в</w:t>
      </w:r>
    </w:p>
    <w:p w:rsidR="00AB4275" w:rsidRPr="003440D2" w:rsidRDefault="000C79A2" w:rsidP="005F60FC">
      <w:pPr>
        <w:spacing w:after="120"/>
        <w:ind w:left="-284" w:right="-142"/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3440D2">
        <w:rPr>
          <w:rFonts w:ascii="Arial" w:hAnsi="Arial" w:cs="Arial"/>
          <w:b/>
          <w:sz w:val="24"/>
          <w:szCs w:val="24"/>
          <w:lang w:val="uk-UA"/>
        </w:rPr>
        <w:t>ЛЗ (ЗА МНН), ПРИ ЗАСТОСУВАННІ ЯКИХ НАДІЙШЛИ ПОВІДОМЛЕННЯ ПРО ПР/НППІ</w:t>
      </w:r>
    </w:p>
    <w:tbl>
      <w:tblPr>
        <w:tblW w:w="0" w:type="auto"/>
        <w:tblInd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"/>
        <w:gridCol w:w="658"/>
        <w:gridCol w:w="2744"/>
        <w:gridCol w:w="984"/>
        <w:gridCol w:w="683"/>
        <w:gridCol w:w="743"/>
        <w:gridCol w:w="709"/>
        <w:gridCol w:w="708"/>
        <w:gridCol w:w="581"/>
        <w:gridCol w:w="691"/>
        <w:gridCol w:w="716"/>
      </w:tblGrid>
      <w:tr w:rsidR="002E2EC1" w:rsidRPr="003440D2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2E2EC1" w:rsidRPr="003440D2" w:rsidRDefault="002E2EC1" w:rsidP="00D86510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b/>
                <w:color w:val="000000"/>
                <w:sz w:val="20"/>
                <w:szCs w:val="20"/>
                <w:lang w:val="uk-UA" w:eastAsia="en-US"/>
              </w:rPr>
              <w:t>№ з.п.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2E2EC1" w:rsidRPr="003440D2" w:rsidRDefault="002E2EC1" w:rsidP="00D86510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b/>
                <w:color w:val="000000"/>
                <w:sz w:val="20"/>
                <w:szCs w:val="20"/>
                <w:lang w:val="uk-UA" w:eastAsia="en-US"/>
              </w:rPr>
              <w:t>МНН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2E2EC1" w:rsidRPr="003440D2" w:rsidRDefault="002E2EC1" w:rsidP="00D86510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b/>
                <w:color w:val="000000"/>
                <w:sz w:val="20"/>
                <w:szCs w:val="20"/>
                <w:lang w:val="uk-UA" w:eastAsia="en-US"/>
              </w:rPr>
              <w:t>Усього випадків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2E2EC1" w:rsidRPr="003440D2" w:rsidRDefault="009313C3" w:rsidP="00D86510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>
              <w:rPr>
                <w:b/>
                <w:color w:val="000000"/>
                <w:sz w:val="20"/>
                <w:szCs w:val="20"/>
                <w:lang w:val="uk-UA" w:eastAsia="en-US"/>
              </w:rPr>
              <w:t>&lt;&gt;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2E2EC1" w:rsidRPr="003440D2" w:rsidRDefault="009313C3" w:rsidP="00D86510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>
              <w:rPr>
                <w:b/>
                <w:color w:val="000000"/>
                <w:sz w:val="20"/>
                <w:szCs w:val="20"/>
                <w:lang w:val="uk-UA" w:eastAsia="en-US"/>
              </w:rPr>
              <w:t>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2E2EC1" w:rsidRPr="003440D2" w:rsidRDefault="009313C3" w:rsidP="00D86510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>
              <w:rPr>
                <w:b/>
                <w:color w:val="000000"/>
                <w:sz w:val="20"/>
                <w:szCs w:val="20"/>
                <w:lang w:val="uk-UA" w:eastAsia="en-US"/>
              </w:rPr>
              <w:t>нн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2E2EC1" w:rsidRPr="003440D2" w:rsidRDefault="009313C3" w:rsidP="00D86510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>
              <w:rPr>
                <w:b/>
                <w:color w:val="000000"/>
                <w:sz w:val="20"/>
                <w:szCs w:val="20"/>
                <w:lang w:val="uk-UA" w:eastAsia="en-US"/>
              </w:rPr>
              <w:t>нп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2E2EC1" w:rsidRPr="003440D2" w:rsidRDefault="009313C3" w:rsidP="00D86510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>
              <w:rPr>
                <w:b/>
                <w:color w:val="000000"/>
                <w:sz w:val="20"/>
                <w:szCs w:val="20"/>
                <w:lang w:val="uk-UA" w:eastAsia="en-US"/>
              </w:rPr>
              <w:t>сн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2E2EC1" w:rsidRPr="003440D2" w:rsidRDefault="009313C3" w:rsidP="00D86510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>
              <w:rPr>
                <w:b/>
                <w:color w:val="000000"/>
                <w:sz w:val="20"/>
                <w:szCs w:val="20"/>
                <w:lang w:val="uk-UA" w:eastAsia="en-US"/>
              </w:rPr>
              <w:t>сп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2E2EC1" w:rsidRPr="003440D2" w:rsidRDefault="009313C3" w:rsidP="00D86510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>
              <w:rPr>
                <w:b/>
                <w:color w:val="000000"/>
                <w:sz w:val="20"/>
                <w:szCs w:val="20"/>
                <w:lang w:val="uk-UA" w:eastAsia="en-US"/>
              </w:rPr>
              <w:t>НППІ</w:t>
            </w:r>
          </w:p>
        </w:tc>
      </w:tr>
      <w:tr w:rsidR="002E2EC1" w:rsidRPr="003440D2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Abacavir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3440D2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Abiraterone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3440D2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Aceclofenac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3440D2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Acetazolamide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3440D2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Acetylcysteine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24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24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3440D2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Acetylsalicylic acid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63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62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3440D2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Acetylsalicylic acid, combinations excl. psycholeptics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14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13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3440D2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Aciclovir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3440D2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Adalimumab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3440D2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10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Adapalene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3440D2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11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Adapalene, combinations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3440D2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12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Ademetionine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3440D2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13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Adenosine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3440D2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14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Albendazole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14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14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3440D2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15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Alendronic acid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3440D2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16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Allopurinol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3440D2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17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Alprostadil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3440D2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18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Alteplase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13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3440D2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19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Althaea officinalis**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3440D2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20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Althea root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3440D2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21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Aluminium hydroxide, combinations*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3440D2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22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Aluminium phosphate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3440D2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23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Alverine, combinations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3440D2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Amantadine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3440D2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Ambazone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3440D2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26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Ambroxol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60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60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3440D2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27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Amikacin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39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38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3440D2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28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Amino acids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3440D2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29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Aminocaproic acid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3440D2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lastRenderedPageBreak/>
              <w:t>30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Amiodarone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57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50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3440D2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31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Amisulpride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3440D2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Amitriptyline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Amlodipine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417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417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Amlodipine and diuretics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Ammonia*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Amoxicillin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107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106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amoxicillin and beta-lactamase inhibitor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349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343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Amoxicillin and enzyme inhibitor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Ampicillin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Ampicillin and beta-lactamase inhibitor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Antral*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Apixaban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Aprotinin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Arginine aspartate*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Arginine glutamate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Arginine hydrochloride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Aripiprazole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Articaine, combinations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Ascorbic acid (vit C)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Atazanavir and ritonavir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Atenolol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Atenolol and other antihypertensives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Atomoxetine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Atorvastatin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Atracurium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Atropine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Azapentacene*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Azelaic acid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Azilsartan medoxomil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Azithromycin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128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127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Aztreonam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Baclofen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Barbiturates in combination with other drugs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Beclometasone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Bedaquiline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375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359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Bendamustine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Bendazol*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Benzocaine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Benzydamine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Benzyl benzoate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Benzylpenicillin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Betahistine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Betamethasone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Betamethasone and antibiotics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Bicalutamide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Biclotymol*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Bilastine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Bimatoprost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Bismuth subcitrate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80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Bisoprolol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84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84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81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Bisoprolol and amlodipine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82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Boric acid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83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Bortezomib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84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Bosutinib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85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Botulinum antitoxin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86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Brimonidine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87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Brinzolamide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88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Brinzolamide, combinations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89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Bromhexine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90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Budesonide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91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Bupivacaine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92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Buprenorphine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93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Buspirone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94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Busulfan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95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Butamirate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96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Cabergoline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97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Cabotegravir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98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Caffeine and sodium benzoate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99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Calcium chloride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Calcium gluconate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101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Calcium, combinations with vitamin D and/or other drugs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102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Candesartan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103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Candesartan and diuretics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104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Capecitabine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105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Captopril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106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Captopril and diuretics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107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Carbamazepine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108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Carbimazole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109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Carbocisteine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110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Carboplatin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111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Carvedilol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112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Cefalexin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113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Cefazolin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127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114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Cefdinir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115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Cefepime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95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93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116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Cefixime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117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Cefoperazone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118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Cefoperazone and beta-lactamase inhibitor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119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Cefotaxime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114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120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Cefpodoxime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121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Ceftazidime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122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Ceftriaxone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185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166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123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Ceftriaxone, combinations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Cefuroxime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Celecoxib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126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Cetirizine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127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Cetuximab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128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Chlorambucil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129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Chloramphenicol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130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Chlorhexidine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131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Chlorhexidine, combinations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132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Chlorophyllipt*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133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Chloropyramine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134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Chlorpromazine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135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Chlorprothixene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136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Chlortalidone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137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Choline alfoscerate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138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Chondroitin sulfate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139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Chymotrypsin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140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Cilostazol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141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Cineole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142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Cinnarizine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143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Cinnarizine, combinations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144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Ciprofloxacin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145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Ciprofloxacin and ornidazole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146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Ciprofloxacin and tinidazole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147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Cisplatin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148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Citicoline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149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Citrulline*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150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Clarithromycin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151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Clindamycin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152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Clindamycin, combinations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153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Clofazimine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133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133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154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Clomipramine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155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Clonidine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156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Clopidogrel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157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Clotrimazole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158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Clozapine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159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Colchicine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160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Colecalciferol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161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Colistin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162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Comb drug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665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652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163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Combinations of imidazole derivatives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164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Corglycon*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165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Cough suppressants and expectorants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166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Cough suppressants and mucolytics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167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Cromoglicic acid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168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Cyanocobalamin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169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Cyclobenzaprine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170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Cyclopentolate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171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Cyclophosphamide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172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Cycloserine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118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114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173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Cytarabine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174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Dabigatran etexilate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175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Dalargin*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176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Dapagliflozin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177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Darunavir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178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Darunavir; Ritonavir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179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Decamethoxine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180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Delamanid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181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Dequalinium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182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Desloratadine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183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Desogestrel and ethinylestradiol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184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Dexamethasone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185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Dexamethasone and antiinfectives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186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Dexibuprofen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187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Dexketoprofen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89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85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188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Dexpanthenol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189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Dextran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190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Diacerein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191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Diatrizoic acid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192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Diazepam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193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Diclofenac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211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208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194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Diclofenac, combinations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195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Dienogest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196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Dienogest and estradiol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197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Dienogest and ethinylestradiol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198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Digoxin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199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Dimenhydrinate*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Dimethyl fumarate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201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Dimethyl sulfoxide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202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Dimetindene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203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Diosmectite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204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Diosmin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205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Diosmin, combinations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206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Diphenhydramine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207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Diphtheria-haemophilus influenzae B-pertussis-poliomyelitis-tetanus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208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Diphtheria-haemophilus influenzae B-pertussis-poliomyelitis-tetanus-hepatitis B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102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98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209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Diphtheria-haemophilus influenzae B-pertussis-tetanus-hepatitis B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232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210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Diphtheria-hemophilus influenzae B-pertussis-poliomyelitis-tetanus-hepatitis B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211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Diphtheria-pertussis-poliomyelitis-tetanus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212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Disulfiram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213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Docetaxel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214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Dolutegravir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215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Domperidone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216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Donepezil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217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Dopamine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218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Doxazosin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219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Doxofylline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220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Doxycycline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221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Doxylamine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222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Drospirenone and ethinylestradiol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223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Drotaverine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81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81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Duloxetine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Dutasteride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226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Dydrogesterone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227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Edaravone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228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Edoxaban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229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Electrolytes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230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Electrolytes in combination with other drugs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231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Electrolytes with carbohydrates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232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Eletriptan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233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Emoxypin*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234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Empagliflozin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235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Emtricitabine, tenofovir disoproxil and efavirenz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236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Enalapril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278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278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237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Enalapril and diuretics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238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Enalapril and lercanidipine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239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Enalapril and nitrendipine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240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Enisamium iodide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241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Enoxaparin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242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Eplerenone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243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Erdosteine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244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Ertapenem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245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Erythromycin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246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Erythropoietin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247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Escherichia coli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248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Escitalopram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249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Esomeprazole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250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Estriol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251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Etamsylate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252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Ethacizine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253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Ethambutol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254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Ethanol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255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Ethionamide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256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Etifoxine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257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Etodolac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258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Etoposide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259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Etoricoxib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260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Eucalypti aetheroleum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261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Ezetimibe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262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Fabomotizole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263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Famotidine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264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Febuxostat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265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Felodipine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266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Fenoterol and ipratropium bromide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267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Fentanyl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268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Ferric oxide dextran complex*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269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Ferric oxide polymaltose complexes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270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Ferric oxide polymaltose complexes and folic acid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271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Ferrous fumarate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272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Ferrous sulfate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273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Ferrous sulfate with folic acid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274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Fexofenadine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275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Filgrastim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276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Finasteride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277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Flecainide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278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Fluconazole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279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Flumetasone and antiseptics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280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Fluocinonide and antibiotics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281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Fluorouracil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282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Fluoxetine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283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Flupentixol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284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Flurbiprofen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285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Fluticasone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286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Fluticasone furoate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287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Folic acid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288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Formoterol and budesonide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289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Formoterol, glycopyrronium bromide and budesonide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290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Fosfomycin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291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Fulvestrant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292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Furazidin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293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Furazolidone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294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Furosemide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295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Gabapentin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296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Gadobutrol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297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Gadoteric acid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298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Galsulfase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299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Gatifloxacin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Gelatin agents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301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Gemcitabine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302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Gentamicin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303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Ginkgo folium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304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Glatiramer acetate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305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Glaucine*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306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Gliclazide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307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Glimepiride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308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Glucose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309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Glyceryl trinitrate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310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Glycine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311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Glycyrrhiza**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312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Haemophilus influenzae B, purified antigen conjugated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313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Haloperidol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314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Hederae helicis folium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315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Hemophilus influenzae B, purified antigen conjugated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316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Heparin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317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Heparin, combinations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318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Hepatitis B, purified antigen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319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Hepatitis vaccines, combinations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320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Hidrosmin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321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Hopantenic acid*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322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Hyaluronic acid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323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Hydazepam*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Hydrochlorothiazide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Hydrocortisone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326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Hydrocortisone and antibiotics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327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Hydrocortisone butyrate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328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Hydrogen peroxide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329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Hydroxychloroquine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330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Hydroxyethylstarch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331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Hydroxyzine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332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Ibandronic acid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333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Ibuprofen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253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251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334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Ibuprofen, combinations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335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Iloprost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336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Imatinib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337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Imipenem and cilastatin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338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Imiquimod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339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Immunoglobulins, normal human, for intravascular adm.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340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Indapamide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341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Indometacin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342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Influenza, inactivated, split virus or surface antigen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343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Influenza, purified antigen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344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Inosine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345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Inosine pranobex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346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Insulin degludec and liraglutide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347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Insulin glargine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348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Insulin glargine and lixisenatide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349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Insulin glulisine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350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Interferon beta-1a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351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Iodine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352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Iodixanol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353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Iohexol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354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Iopromide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355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Ipidacrine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356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Ipratropium bromide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357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Irbesartan and amlodipine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358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Irbesartan and diuretics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359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Irinotecan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360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Iron, parenteral preparations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361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Iron, vitamin B12 and folic acid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362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Isoniazid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435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418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363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Isosorbide dinitrate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364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Isosorbide mononitrate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365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Isotretinoin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366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Isoxsuprine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367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Itopride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368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Itraconazole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369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Ketamine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370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Ketoconazole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371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Ketoprofen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372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Ketorolac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373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Lacosamide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374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Lactulose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375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Lamivudine and abacavir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376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Lamivudine, abacavir and dolutegravir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377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Lamivudine, tenofovir disoproxil and dolutegravir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369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344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378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Lamivudine, tenofovir disoproxil and efavirenz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379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Lamivudine; Dolutegravir; Tenofovir disoproxil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380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Lamotrigine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381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Lansoprazole, clarithromycin and tinidazole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382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Latanoprost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383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Leflunomide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384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Lenalidomide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385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Lercanidipine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386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Letrozole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387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Levamisole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388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Levetiracetam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389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Levocarnitine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390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Levocetirizine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391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Levodopa and decarboxylase inhibitor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392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Levodropropizine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393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Levofloxacin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437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426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394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Levomepromazine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395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Levonorgestrel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396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Levonorgestrel and estrogen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397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Levonorgestrel and ethinylestradiol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398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Levothyroxine sodium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399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Lidocaine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Lincomycin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401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Linezolid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750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723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402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Lisinopril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403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Lisinopril and amlodipine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404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Lisinopril and diuretics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405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Loperamide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406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Lopinavir and ritonavir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407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Loratadine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408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Lornoxicam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409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Losartan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410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Losartan and diuretics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411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Lysine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412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Magnesium (different salts in combination)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413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Magnesium sulfate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414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Mannitol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415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Measles, combinations with mumps and rubella, live attenuated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416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Mebeverine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417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Mebhydrolin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418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Mefenamic acid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419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Melatonin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420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Meldonium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421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Meloxicam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422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Memantine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423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Meningococcus A,C,Y,W-135, tetravalent purified polysaccharides antigen conjugated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Meningococcus B, multicomponent vaccine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Mepivacaine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426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Meropenem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427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Mesalazine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428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Mesna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429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Metamizole sodium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88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83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430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Metamizole sodium, combinations excl. psycholeptics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431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Metamizole sodium, combinations with psycholeptics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432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Metformin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181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181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433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Metformin and dapagliflozin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434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Metformin and empagliflozin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435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Metformin and sitagliptin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436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Metformin and sulfonylureas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437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Methadone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438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Methotrexate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439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Methyldopa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440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Methylii salicylas*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441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Methylphenidate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442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Methylprednisolone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443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Methyluracil*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444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Metoclopramide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445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Metoprolol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446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Metronidazole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447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Mexidol*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448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Mianserin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449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Miconazole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450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Minoxidil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451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Mirabegron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452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Mirtazapine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453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Misoprostol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454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Molsidomine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455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Mometasone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456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Mono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457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Montelukast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458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Morphine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459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Mosapride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460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Moxifloxacin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753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736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461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Moxonidine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462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Multienzymes (lipase, protease etc.)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463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Multivitamins and other minerals, incl. combinations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464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Multivitamins and trace elements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465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Mupirocin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466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Mycophenolic acid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467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Myramistin*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468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Nabumetone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469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Nalbuphine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470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Naphazoline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471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Naproxen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472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Natamycin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473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Nebivolol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474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Nefopam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475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Neostigmine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476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Nicergoline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477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Nicorandil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478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Nicotinic acid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479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Nifedipine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480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Nifuratel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481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Nifuroxazide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482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Nikethamide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483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Nilotinib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484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Nimesulide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485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Nirmatrelvir and ritonavir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486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Nitrofurantoin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487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Nitroxoline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488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Norepinephrine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489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Norethisterone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490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Norfloxacin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491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Nystatin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492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Nystatin, combinations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493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Octreotide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494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Ofloxacin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495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Ofloxacin and ornidazole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496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Olanzapine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497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Olaparib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498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Olmesartan medoxomil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499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Olmesartan medoxomil and amlodipine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Olmesartan medoxomil and diuretics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501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Olopatadine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502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Omeprazole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503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Omeprazole, amoxicillin and clarithromycin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504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Ondansetron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505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Opipramol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506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Orlistat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507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Ornidazole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508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Ornithine*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509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Oseltamivir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510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Oxaliplatin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511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Oxolin*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512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Oxybuprocaine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513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Oxybutynin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514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Oxymetazoline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515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Oxytocin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516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Paclitaxel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517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Pantoprazole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518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Papaverine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519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Papillomavirus (human types 16, 18)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520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Papillomavirus (human types 6, 11, 16, 18)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521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Papillomavirus (human types 6, 11, 16, 18, 31, 33, 45, 52, 58)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522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Paracetamol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170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166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523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Paracetamol, combinations excl. psycholeptics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Parecoxib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Paroxetine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526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Pegaspargase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527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Pelargonii radix**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528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Pemetrexed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529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Penciclovir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530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Pentoxifylline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531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Perindopril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532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Perindopril and amlodipine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533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Perindopril and bisoprolol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534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Perindopril and diuretics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89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89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535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Perindopril, amlodipine and indapamide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113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113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536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Pertussis, purified antigen, combinations with toxoids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406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401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537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Phenibut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538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Phenol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539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Phenylephrine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540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Phenylephrine, combinations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541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Phthalylsulfathiazole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542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Phytomenadione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543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Picloxydine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544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Pioglitazone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545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Piperacillin and beta-lactamase inhibitor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546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Piracetam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547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Piroxicam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548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Pitofenone and analgesics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549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Platyphylline*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550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Pneumococcus purified polysaccharides antigen and Haemophilus influenzae, conjugated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551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Pneumococcus, purified polysaccharides antigen conjugated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552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Poliomyelitis oral, bivalent, live attenuated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553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Poliomyelitis oral, trivalent, live attenuated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554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Poliomyelitis, trivalent, inactivated, whole virus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555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Polymyxin B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556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Potassium chloride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557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Potassium iodide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558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Povidone-iodine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559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Pramipexole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560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Pramiracetam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561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Prasugrel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562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Prednisolone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563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Pregabalin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564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Pretomanid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125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565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Pridinol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566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Procaine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567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Prochlorperazine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568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Progesterone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569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Propafenone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570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Propofol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571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Propranolol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572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Protargol*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573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Pyrantel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574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Pyrazinamide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713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680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575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Pyridoxine (vit B6)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576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Quetiapine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577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Rabeprazole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578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Rabies serum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579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Rabies, inactivated, whole virus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580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Racecadotril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581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Raltegravir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582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Ramipril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583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Ramipril and amlodipine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584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Ranitidine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585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Ranolazine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586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Rebamipide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587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Reserpine and diuretics, combinations with other drugs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588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Retinol (vit A)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589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Ribavirin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590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Rifabutin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591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Rifampicin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252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247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592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Rifampicin and isoniazid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101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97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593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Rifampicin, ethambutol, isoniazid*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594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Rifampicin, pyrazinamide and isoniazid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595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Rifampicin, pyrazinamide, ethambutol and isoniazid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471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447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596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Rifampicin; Rifampicin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597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Rifamycin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598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Rifapentine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394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599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Rifapentine; Isoniazid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Rifaximin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601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Rimantadine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602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Risperidone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603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Rituximab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604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Rivaroxaban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605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Ropivacaine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606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Rosa**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607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Rosuvastatin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608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Rosuvastatin and acetylsalicylic acid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609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Rosuvastatin and ezetimibe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610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Rosuvastatin, perindopril and indapamide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611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Rota virus, live attenuated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612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Rupatadine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613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Rutoside, combinations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614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Salbutamol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615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Salmeterol and fluticasone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616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Senna glycosides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617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Serrapeptase*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618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Sertaconazole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619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Sertraline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620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Sevoflurane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621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Sildenafil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622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Silicium dioxide*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623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Silicones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Silodosin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Silybum marianum**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626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Silymarin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627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Simvastatin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628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Sitagliptin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629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Sodium bicarbonate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630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Sodium chloride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631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Sodium citrate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632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Sodium picosulfate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633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Sofosbuvir and ledipasvir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634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Sofosbuvir and velpatasvir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635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Solifenacin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636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Sotalol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637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Spironolactone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638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Sulfamethoxazole and trimethoprim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639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Sulfasalazine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640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Sulfathiazole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641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Sulfocamphocain*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642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Sulfur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643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Sulpiride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644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Sumatriptan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645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Sunitinib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646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Suxamethonium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647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Tamoxifen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648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Tamsulosin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649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Tamsulosin and dutasteride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650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Taurine*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651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Telmisartan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652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Telmisartan and amlodipine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653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Telmisartan and diuretics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654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Temgicoluril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655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Tenofovir disoproxil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656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Tenofovir disoproxil and emtricitabine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657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Tenoxicam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658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Terbinafine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659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Tetanus antitoxin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660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Tetanus toxoid, combinations with diphtheria toxoid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330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322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8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661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Tetracycline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662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Tetryzoline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663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Theophylline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664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Theophylline, combinations excl. psycholeptics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665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Theophylline, combinations with psycholeptics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666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Thiamazole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667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Thiamine (vit B1)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668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Thiocolchicoside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669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Thioctic acid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670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Thiopental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671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Thiosulfate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672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Tiazotic acid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673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Ticagrelor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674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Tigecycline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675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Tilorone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676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Timolol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677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Timolol, combinations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678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Tiotropium bromide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679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Tizanidine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680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Tobramycin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681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Tocopherol (vit E)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682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Tolperisone</w:t>
            </w:r>
          </w:p>
        </w:tc>
        <w:tc>
          <w:tcPr>
            <w:tcW w:w="984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10</w:t>
            </w:r>
          </w:p>
        </w:tc>
        <w:tc>
          <w:tcPr>
            <w:tcW w:w="683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10</w:t>
            </w:r>
          </w:p>
        </w:tc>
        <w:tc>
          <w:tcPr>
            <w:tcW w:w="581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683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Torasemide</w:t>
            </w:r>
          </w:p>
        </w:tc>
        <w:tc>
          <w:tcPr>
            <w:tcW w:w="98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11</w:t>
            </w:r>
          </w:p>
        </w:tc>
        <w:tc>
          <w:tcPr>
            <w:tcW w:w="6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11</w:t>
            </w:r>
          </w:p>
        </w:tc>
        <w:tc>
          <w:tcPr>
            <w:tcW w:w="58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684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Toremifene</w:t>
            </w:r>
          </w:p>
        </w:tc>
        <w:tc>
          <w:tcPr>
            <w:tcW w:w="98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685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Tramadol</w:t>
            </w:r>
          </w:p>
        </w:tc>
        <w:tc>
          <w:tcPr>
            <w:tcW w:w="98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686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Tranexamic acid</w:t>
            </w:r>
          </w:p>
        </w:tc>
        <w:tc>
          <w:tcPr>
            <w:tcW w:w="98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32</w:t>
            </w:r>
          </w:p>
        </w:tc>
        <w:tc>
          <w:tcPr>
            <w:tcW w:w="6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29</w:t>
            </w:r>
          </w:p>
        </w:tc>
        <w:tc>
          <w:tcPr>
            <w:tcW w:w="58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71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687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Trastuzumab</w:t>
            </w:r>
          </w:p>
        </w:tc>
        <w:tc>
          <w:tcPr>
            <w:tcW w:w="98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58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688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Travoprost</w:t>
            </w:r>
          </w:p>
        </w:tc>
        <w:tc>
          <w:tcPr>
            <w:tcW w:w="98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689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Trazodone</w:t>
            </w:r>
          </w:p>
        </w:tc>
        <w:tc>
          <w:tcPr>
            <w:tcW w:w="98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690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Tretinoin</w:t>
            </w:r>
          </w:p>
        </w:tc>
        <w:tc>
          <w:tcPr>
            <w:tcW w:w="98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691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Trifluoperazine</w:t>
            </w:r>
          </w:p>
        </w:tc>
        <w:tc>
          <w:tcPr>
            <w:tcW w:w="98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692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Trihexyphenidyl</w:t>
            </w:r>
          </w:p>
        </w:tc>
        <w:tc>
          <w:tcPr>
            <w:tcW w:w="98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693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Trimebutine</w:t>
            </w:r>
          </w:p>
        </w:tc>
        <w:tc>
          <w:tcPr>
            <w:tcW w:w="98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14</w:t>
            </w:r>
          </w:p>
        </w:tc>
        <w:tc>
          <w:tcPr>
            <w:tcW w:w="6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14</w:t>
            </w:r>
          </w:p>
        </w:tc>
        <w:tc>
          <w:tcPr>
            <w:tcW w:w="58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694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Trimetazidine</w:t>
            </w:r>
          </w:p>
        </w:tc>
        <w:tc>
          <w:tcPr>
            <w:tcW w:w="98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29</w:t>
            </w:r>
          </w:p>
        </w:tc>
        <w:tc>
          <w:tcPr>
            <w:tcW w:w="6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29</w:t>
            </w:r>
          </w:p>
        </w:tc>
        <w:tc>
          <w:tcPr>
            <w:tcW w:w="58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706268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695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D86510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Tropicamide</w:t>
            </w:r>
          </w:p>
        </w:tc>
        <w:tc>
          <w:tcPr>
            <w:tcW w:w="98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696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D86510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Tropicamide, combinations</w:t>
            </w:r>
          </w:p>
        </w:tc>
        <w:tc>
          <w:tcPr>
            <w:tcW w:w="98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697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D86510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Troxerutin</w:t>
            </w:r>
          </w:p>
        </w:tc>
        <w:tc>
          <w:tcPr>
            <w:tcW w:w="98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698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2EC1" w:rsidRPr="00D86510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Troxerutin, combinations</w:t>
            </w:r>
          </w:p>
        </w:tc>
        <w:tc>
          <w:tcPr>
            <w:tcW w:w="984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699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Tuberculin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</w:tr>
      <w:tr w:rsidR="002E2EC1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700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Tuberculosis, live attenuated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9</w:t>
            </w:r>
          </w:p>
        </w:tc>
      </w:tr>
      <w:tr w:rsidR="002E2EC1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701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Umifenovir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702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Urapidil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703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Ursodeoxycholic acid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704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Valaciclovir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705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Validol*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706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Valproic acid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707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Valsartan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21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21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708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Valsartan and amlodipine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28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28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709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Valsartan and diuretics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25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25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710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Valsartan and sacubitril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711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Valsartan, amlodipine and hydrochlorothiazide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19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19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712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Vancomycin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43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40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713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Varicella, live attenuated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</w:tr>
      <w:tr w:rsidR="002E2EC1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714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Venlafaxine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715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Verapamil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716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Vildagliptin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717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Vinorelbine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718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Vinpocetine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18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18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719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Vitamin B1 in combination with vitamin B6 and/or vitamin B12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57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57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720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Voglibose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721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Voriconazole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722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Warfarin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723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Xantinol nicotinate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724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Xylometazoline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20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20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725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Zidovudine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726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Zidovudine and lamivudine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727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Zinc oxide*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728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Zinc sulfate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729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Zoledronic acid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730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Zolmitriptan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731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Zopiclone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732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Zuclopenthixol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</w:tr>
      <w:tr w:rsidR="002E2EC1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733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6602D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Невідомо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326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306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13</w:t>
            </w:r>
          </w:p>
        </w:tc>
      </w:tr>
      <w:tr w:rsidR="002E2EC1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410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b/>
                <w:color w:val="000000"/>
                <w:sz w:val="20"/>
                <w:szCs w:val="20"/>
                <w:lang w:val="uk-UA" w:eastAsia="en-US"/>
              </w:rPr>
              <w:t>Всього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b/>
                <w:color w:val="000000"/>
                <w:sz w:val="20"/>
                <w:szCs w:val="20"/>
                <w:lang w:val="uk-UA" w:eastAsia="en-US"/>
              </w:rPr>
              <w:t>17269</w:t>
            </w:r>
          </w:p>
        </w:tc>
        <w:tc>
          <w:tcPr>
            <w:tcW w:w="683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b/>
                <w:color w:val="000000"/>
                <w:sz w:val="20"/>
                <w:szCs w:val="20"/>
                <w:lang w:val="uk-UA" w:eastAsia="en-US"/>
              </w:rPr>
              <w:t>22</w:t>
            </w:r>
          </w:p>
        </w:tc>
        <w:tc>
          <w:tcPr>
            <w:tcW w:w="743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b/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b/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b/>
                <w:color w:val="000000"/>
                <w:sz w:val="20"/>
                <w:szCs w:val="20"/>
                <w:lang w:val="uk-UA" w:eastAsia="en-US"/>
              </w:rPr>
              <w:t>16684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b/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691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b/>
                <w:color w:val="000000"/>
                <w:sz w:val="20"/>
                <w:szCs w:val="20"/>
                <w:lang w:val="uk-UA" w:eastAsia="en-US"/>
              </w:rPr>
              <w:t>510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2E2EC1" w:rsidRPr="00D86510" w:rsidRDefault="002E2EC1" w:rsidP="009313C3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b/>
                <w:color w:val="000000"/>
                <w:sz w:val="20"/>
                <w:szCs w:val="20"/>
                <w:lang w:val="uk-UA" w:eastAsia="en-US"/>
              </w:rPr>
              <w:t>69</w:t>
            </w:r>
          </w:p>
        </w:tc>
      </w:tr>
      <w:tr w:rsidR="002E2EC1" w:rsidRPr="006A6CD0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5"/>
        </w:trPr>
        <w:tc>
          <w:tcPr>
            <w:tcW w:w="1365" w:type="dxa"/>
            <w:gridSpan w:val="2"/>
            <w:shd w:val="clear" w:color="auto" w:fill="auto"/>
          </w:tcPr>
          <w:p w:rsidR="002E2EC1" w:rsidRPr="006A6CD0" w:rsidRDefault="002E2EC1" w:rsidP="002E2EC1">
            <w:pPr>
              <w:rPr>
                <w:sz w:val="1"/>
                <w:szCs w:val="20"/>
                <w:lang w:val="uk-UA" w:eastAsia="en-US"/>
              </w:rPr>
            </w:pPr>
          </w:p>
        </w:tc>
        <w:tc>
          <w:tcPr>
            <w:tcW w:w="8559" w:type="dxa"/>
            <w:gridSpan w:val="9"/>
            <w:shd w:val="clear" w:color="auto" w:fill="auto"/>
          </w:tcPr>
          <w:p w:rsidR="002E2EC1" w:rsidRPr="006A6CD0" w:rsidRDefault="002E2EC1" w:rsidP="002E2EC1">
            <w:pPr>
              <w:rPr>
                <w:sz w:val="1"/>
                <w:szCs w:val="20"/>
                <w:lang w:val="uk-UA" w:eastAsia="en-US"/>
              </w:rPr>
            </w:pPr>
          </w:p>
        </w:tc>
      </w:tr>
      <w:tr w:rsidR="002E2EC1" w:rsidRPr="006A6CD0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1365" w:type="dxa"/>
            <w:gridSpan w:val="2"/>
            <w:shd w:val="clear" w:color="auto" w:fill="auto"/>
          </w:tcPr>
          <w:p w:rsidR="002E2EC1" w:rsidRPr="006A6CD0" w:rsidRDefault="009313C3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>
              <w:rPr>
                <w:color w:val="000000"/>
                <w:sz w:val="20"/>
                <w:szCs w:val="20"/>
                <w:lang w:val="uk-UA" w:eastAsia="en-US"/>
              </w:rPr>
              <w:t>Примітка:</w:t>
            </w:r>
          </w:p>
        </w:tc>
        <w:tc>
          <w:tcPr>
            <w:tcW w:w="8559" w:type="dxa"/>
            <w:gridSpan w:val="9"/>
            <w:shd w:val="clear" w:color="auto" w:fill="auto"/>
          </w:tcPr>
          <w:p w:rsidR="002E2EC1" w:rsidRPr="006A6CD0" w:rsidRDefault="002E2EC1" w:rsidP="002E2EC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6A6CD0">
              <w:rPr>
                <w:color w:val="000000"/>
                <w:sz w:val="20"/>
                <w:szCs w:val="20"/>
                <w:lang w:val="uk-UA" w:eastAsia="en-US"/>
              </w:rPr>
              <w:t>&lt;&gt; – несприятливі події, що співпали у часі з проведенням щеплення/туберкулінодіагностики (введення імуноглобулінів), на які станом на 31.12.2025 не отримано Протоколів розслідування регіональних груп оперативного реагування на 16 випадки(ів)</w:t>
            </w:r>
          </w:p>
        </w:tc>
      </w:tr>
      <w:tr w:rsidR="002E2EC1" w:rsidRPr="006A6CD0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1365" w:type="dxa"/>
            <w:gridSpan w:val="2"/>
            <w:shd w:val="clear" w:color="auto" w:fill="auto"/>
          </w:tcPr>
          <w:p w:rsidR="002E2EC1" w:rsidRPr="006A6CD0" w:rsidRDefault="002E2EC1" w:rsidP="002E2EC1">
            <w:pPr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8559" w:type="dxa"/>
            <w:gridSpan w:val="9"/>
            <w:shd w:val="clear" w:color="auto" w:fill="auto"/>
          </w:tcPr>
          <w:p w:rsidR="002E2EC1" w:rsidRPr="006A6CD0" w:rsidRDefault="002E2EC1" w:rsidP="002E2EC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6A6CD0">
              <w:rPr>
                <w:color w:val="000000"/>
                <w:sz w:val="20"/>
                <w:szCs w:val="20"/>
                <w:lang w:val="uk-UA" w:eastAsia="en-US"/>
              </w:rPr>
              <w:t>ве – відсутність ефективності ЛЗ</w:t>
            </w:r>
          </w:p>
        </w:tc>
      </w:tr>
      <w:tr w:rsidR="002E2EC1" w:rsidRPr="006A6CD0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1365" w:type="dxa"/>
            <w:gridSpan w:val="2"/>
            <w:shd w:val="clear" w:color="auto" w:fill="auto"/>
          </w:tcPr>
          <w:p w:rsidR="002E2EC1" w:rsidRPr="006A6CD0" w:rsidRDefault="002E2EC1" w:rsidP="002E2EC1">
            <w:pPr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8559" w:type="dxa"/>
            <w:gridSpan w:val="9"/>
            <w:shd w:val="clear" w:color="auto" w:fill="auto"/>
          </w:tcPr>
          <w:p w:rsidR="002E2EC1" w:rsidRPr="006A6CD0" w:rsidRDefault="002E2EC1" w:rsidP="002E2EC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6A6CD0">
              <w:rPr>
                <w:color w:val="000000"/>
                <w:sz w:val="20"/>
                <w:szCs w:val="20"/>
                <w:lang w:val="uk-UA" w:eastAsia="en-US"/>
              </w:rPr>
              <w:t>нн – несерйозна непередбачена ПР ЛЗ</w:t>
            </w:r>
          </w:p>
        </w:tc>
      </w:tr>
      <w:tr w:rsidR="002E2EC1" w:rsidRPr="006A6CD0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1365" w:type="dxa"/>
            <w:gridSpan w:val="2"/>
            <w:shd w:val="clear" w:color="auto" w:fill="auto"/>
          </w:tcPr>
          <w:p w:rsidR="002E2EC1" w:rsidRPr="006A6CD0" w:rsidRDefault="002E2EC1" w:rsidP="002E2EC1">
            <w:pPr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8559" w:type="dxa"/>
            <w:gridSpan w:val="9"/>
            <w:shd w:val="clear" w:color="auto" w:fill="auto"/>
          </w:tcPr>
          <w:p w:rsidR="002E2EC1" w:rsidRPr="006A6CD0" w:rsidRDefault="002E2EC1" w:rsidP="002E2EC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6A6CD0">
              <w:rPr>
                <w:color w:val="000000"/>
                <w:sz w:val="20"/>
                <w:szCs w:val="20"/>
                <w:lang w:val="uk-UA" w:eastAsia="en-US"/>
              </w:rPr>
              <w:t>нп – несерйозна передбачена ПР ЛЗ</w:t>
            </w:r>
          </w:p>
        </w:tc>
      </w:tr>
      <w:tr w:rsidR="002E2EC1" w:rsidRPr="006A6CD0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1365" w:type="dxa"/>
            <w:gridSpan w:val="2"/>
            <w:shd w:val="clear" w:color="auto" w:fill="auto"/>
          </w:tcPr>
          <w:p w:rsidR="002E2EC1" w:rsidRPr="006A6CD0" w:rsidRDefault="002E2EC1" w:rsidP="002E2EC1">
            <w:pPr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8559" w:type="dxa"/>
            <w:gridSpan w:val="9"/>
            <w:shd w:val="clear" w:color="auto" w:fill="auto"/>
          </w:tcPr>
          <w:p w:rsidR="002E2EC1" w:rsidRPr="006A6CD0" w:rsidRDefault="002E2EC1" w:rsidP="002E2EC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6A6CD0">
              <w:rPr>
                <w:color w:val="000000"/>
                <w:sz w:val="20"/>
                <w:szCs w:val="20"/>
                <w:lang w:val="uk-UA" w:eastAsia="en-US"/>
              </w:rPr>
              <w:t>сн – серйозна непередбачена ПР ЛЗ</w:t>
            </w:r>
          </w:p>
        </w:tc>
      </w:tr>
      <w:tr w:rsidR="002E2EC1" w:rsidRPr="006A6CD0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365" w:type="dxa"/>
            <w:gridSpan w:val="2"/>
            <w:shd w:val="clear" w:color="auto" w:fill="auto"/>
          </w:tcPr>
          <w:p w:rsidR="002E2EC1" w:rsidRPr="006A6CD0" w:rsidRDefault="002E2EC1" w:rsidP="002E2EC1">
            <w:pPr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8559" w:type="dxa"/>
            <w:gridSpan w:val="9"/>
            <w:shd w:val="clear" w:color="auto" w:fill="auto"/>
          </w:tcPr>
          <w:p w:rsidR="002E2EC1" w:rsidRPr="006A6CD0" w:rsidRDefault="002E2EC1" w:rsidP="002E2EC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6A6CD0">
              <w:rPr>
                <w:color w:val="000000"/>
                <w:sz w:val="20"/>
                <w:szCs w:val="20"/>
                <w:lang w:val="uk-UA" w:eastAsia="en-US"/>
              </w:rPr>
              <w:t>сп – серйозна передбачена ПР ЛЗ</w:t>
            </w:r>
          </w:p>
        </w:tc>
      </w:tr>
      <w:tr w:rsidR="002E2EC1" w:rsidRPr="006A6CD0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1365" w:type="dxa"/>
            <w:gridSpan w:val="2"/>
            <w:shd w:val="clear" w:color="auto" w:fill="auto"/>
          </w:tcPr>
          <w:p w:rsidR="002E2EC1" w:rsidRPr="006A6CD0" w:rsidRDefault="002E2EC1" w:rsidP="002E2EC1">
            <w:pPr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8559" w:type="dxa"/>
            <w:gridSpan w:val="9"/>
            <w:shd w:val="clear" w:color="auto" w:fill="auto"/>
          </w:tcPr>
          <w:p w:rsidR="002E2EC1" w:rsidRPr="006A6CD0" w:rsidRDefault="002E2EC1" w:rsidP="002E2EC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6A6CD0">
              <w:rPr>
                <w:color w:val="000000"/>
                <w:sz w:val="20"/>
                <w:szCs w:val="20"/>
                <w:lang w:val="uk-UA" w:eastAsia="en-US"/>
              </w:rPr>
              <w:t>НППІ – несприятлива подія після імунізації</w:t>
            </w:r>
          </w:p>
        </w:tc>
      </w:tr>
    </w:tbl>
    <w:p w:rsidR="002E2EC1" w:rsidRPr="006A6CD0" w:rsidRDefault="002E2EC1" w:rsidP="002E2EC1">
      <w:pPr>
        <w:rPr>
          <w:sz w:val="22"/>
          <w:szCs w:val="20"/>
          <w:lang w:val="uk-UA" w:eastAsia="en-US"/>
        </w:rPr>
      </w:pPr>
    </w:p>
    <w:p w:rsidR="000C79A2" w:rsidRPr="006A6CD0" w:rsidRDefault="000C79A2" w:rsidP="00352CB6">
      <w:pPr>
        <w:spacing w:line="288" w:lineRule="auto"/>
        <w:jc w:val="both"/>
        <w:rPr>
          <w:rFonts w:ascii="Arial" w:hAnsi="Arial" w:cs="Arial"/>
          <w:b/>
          <w:lang w:val="uk-UA"/>
        </w:rPr>
      </w:pPr>
      <w:r w:rsidRPr="006A6CD0">
        <w:rPr>
          <w:rFonts w:ascii="Arial" w:hAnsi="Arial" w:cs="Arial"/>
          <w:b/>
          <w:lang w:val="uk-UA"/>
        </w:rPr>
        <w:t>3.</w:t>
      </w:r>
      <w:r w:rsidRPr="006A6CD0">
        <w:rPr>
          <w:rFonts w:ascii="Arial" w:hAnsi="Arial" w:cs="Arial"/>
          <w:lang w:val="uk-UA"/>
        </w:rPr>
        <w:t xml:space="preserve"> </w:t>
      </w:r>
      <w:r w:rsidRPr="006A6CD0">
        <w:rPr>
          <w:rFonts w:ascii="Arial" w:hAnsi="Arial" w:cs="Arial"/>
          <w:b/>
          <w:lang w:val="uk-UA"/>
        </w:rPr>
        <w:t>РОЗПОДІЛ ПР/НППІ ЛЗ В ЗАЛЕЖНОСТІ ВІД КЛАСУ ХВОРОБ ПРИ ЛІКУВАННІ ЯКИХ ВОНИ ВИКОРИСТОВУВАЛИСЯ</w:t>
      </w:r>
    </w:p>
    <w:p w:rsidR="000C79A2" w:rsidRPr="006A6CD0" w:rsidRDefault="000C79A2">
      <w:pPr>
        <w:spacing w:line="288" w:lineRule="auto"/>
        <w:jc w:val="right"/>
        <w:rPr>
          <w:rFonts w:ascii="Arial" w:hAnsi="Arial" w:cs="Arial"/>
          <w:b/>
          <w:sz w:val="24"/>
          <w:szCs w:val="24"/>
          <w:lang w:val="uk-UA"/>
        </w:rPr>
      </w:pPr>
      <w:r w:rsidRPr="006A6CD0">
        <w:rPr>
          <w:rFonts w:ascii="Arial" w:hAnsi="Arial" w:cs="Arial"/>
          <w:b/>
          <w:sz w:val="24"/>
          <w:szCs w:val="24"/>
          <w:lang w:val="uk-UA"/>
        </w:rPr>
        <w:t>Таблиця 3</w:t>
      </w:r>
    </w:p>
    <w:p w:rsidR="000C79A2" w:rsidRPr="006A6CD0" w:rsidRDefault="000C79A2">
      <w:pPr>
        <w:spacing w:line="288" w:lineRule="auto"/>
        <w:ind w:firstLine="709"/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6A6CD0">
        <w:rPr>
          <w:rFonts w:ascii="Arial" w:hAnsi="Arial" w:cs="Arial"/>
          <w:b/>
          <w:sz w:val="24"/>
          <w:szCs w:val="24"/>
          <w:lang w:val="uk-UA"/>
        </w:rPr>
        <w:t>КЛАСИ ХВОРОБ (ВІДПОВІДНО ДО МКХ-10), ПРИ ЛІКУВАННІ АБО ПРОФІЛАКТИЦІ ЯКИХ БУЛИ ВИЯВЛЕНІ ПР/НППІ ЛЗ</w:t>
      </w:r>
    </w:p>
    <w:tbl>
      <w:tblPr>
        <w:tblW w:w="0" w:type="auto"/>
        <w:tblInd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7"/>
        <w:gridCol w:w="582"/>
        <w:gridCol w:w="961"/>
        <w:gridCol w:w="5391"/>
        <w:gridCol w:w="1228"/>
        <w:gridCol w:w="1215"/>
      </w:tblGrid>
      <w:tr w:rsidR="00D70417" w:rsidRPr="00E40729" w:rsidTr="00D86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D70417" w:rsidRPr="00E40729" w:rsidRDefault="00D70417" w:rsidP="00D86510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E40729">
              <w:rPr>
                <w:b/>
                <w:color w:val="000000"/>
                <w:sz w:val="20"/>
                <w:szCs w:val="20"/>
                <w:lang w:val="uk-UA" w:eastAsia="en-US"/>
              </w:rPr>
              <w:t>№ з.п.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D70417" w:rsidRPr="00E40729" w:rsidRDefault="00D70417" w:rsidP="00D86510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E40729">
              <w:rPr>
                <w:b/>
                <w:color w:val="000000"/>
                <w:sz w:val="20"/>
                <w:szCs w:val="20"/>
                <w:lang w:val="uk-UA" w:eastAsia="en-US"/>
              </w:rPr>
              <w:t>Клас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D70417" w:rsidRPr="00E40729" w:rsidRDefault="00D70417" w:rsidP="00D86510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E40729">
              <w:rPr>
                <w:b/>
                <w:color w:val="000000"/>
                <w:sz w:val="20"/>
                <w:szCs w:val="20"/>
                <w:lang w:val="uk-UA" w:eastAsia="en-US"/>
              </w:rPr>
              <w:t>Код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D70417" w:rsidRPr="00E40729" w:rsidRDefault="00D70417" w:rsidP="00D86510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E40729">
              <w:rPr>
                <w:b/>
                <w:color w:val="000000"/>
                <w:sz w:val="20"/>
                <w:szCs w:val="20"/>
                <w:lang w:val="uk-UA" w:eastAsia="en-US"/>
              </w:rPr>
              <w:t>Назва класу хвороб, відповідно до МКХ-10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D70417" w:rsidRPr="00E40729" w:rsidRDefault="00D70417" w:rsidP="00D86510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E40729">
              <w:rPr>
                <w:b/>
                <w:color w:val="000000"/>
                <w:sz w:val="20"/>
                <w:szCs w:val="20"/>
                <w:lang w:val="uk-UA" w:eastAsia="en-US"/>
              </w:rPr>
              <w:t>Кількість ПР/НППІ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D70417" w:rsidRPr="00E40729" w:rsidRDefault="00D70417" w:rsidP="00D86510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E40729">
              <w:rPr>
                <w:b/>
                <w:color w:val="000000"/>
                <w:sz w:val="20"/>
                <w:szCs w:val="20"/>
                <w:lang w:val="uk-UA" w:eastAsia="en-US"/>
              </w:rPr>
              <w:t>%</w:t>
            </w:r>
          </w:p>
        </w:tc>
      </w:tr>
      <w:tr w:rsidR="00D70417" w:rsidRPr="00E40729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ind w:left="72"/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ind w:left="72"/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A00-B99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E40729" w:rsidP="00DF267C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Деякi iнфе</w:t>
            </w:r>
            <w:r w:rsidR="00D70417" w:rsidRPr="00E40729">
              <w:rPr>
                <w:color w:val="000000"/>
                <w:sz w:val="19"/>
                <w:szCs w:val="20"/>
                <w:lang w:val="uk-UA" w:eastAsia="en-US"/>
              </w:rPr>
              <w:t>кцiйнi та паразитарнi хвороби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6523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36,15%</w:t>
            </w:r>
          </w:p>
        </w:tc>
      </w:tr>
      <w:tr w:rsidR="00D70417" w:rsidRPr="00E40729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ind w:left="72"/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II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ind w:left="72"/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C00-D48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Новоутворення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1,69%</w:t>
            </w:r>
          </w:p>
        </w:tc>
      </w:tr>
      <w:tr w:rsidR="00D70417" w:rsidRPr="00E40729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ind w:left="72"/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III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ind w:left="72"/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D50-D89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Хвороби кровi i кровотворних органiв та окремi порушення з залученням iмунного механiзму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105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0,58%</w:t>
            </w:r>
          </w:p>
        </w:tc>
      </w:tr>
      <w:tr w:rsidR="00D70417" w:rsidRPr="00E40729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ind w:left="72"/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IV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ind w:left="72"/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E00-E90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Хвороби ендокринної системи, розладу харчування та порушення обмiну речовин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403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2,23%</w:t>
            </w:r>
          </w:p>
        </w:tc>
      </w:tr>
      <w:tr w:rsidR="00D70417" w:rsidRPr="00E40729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ind w:left="72"/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IX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ind w:left="72"/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I00-I99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Хвороби системи кровообiгу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2752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15,25%</w:t>
            </w:r>
          </w:p>
        </w:tc>
      </w:tr>
      <w:tr w:rsidR="00D70417" w:rsidRPr="00E40729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ind w:left="72"/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V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ind w:left="72"/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F00-F99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Розлади психiки та поведiнки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269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1,49%</w:t>
            </w:r>
          </w:p>
        </w:tc>
      </w:tr>
      <w:tr w:rsidR="00D70417" w:rsidRPr="00E40729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ind w:left="72"/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VI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ind w:left="72"/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G00-G99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Хвороби нервової системи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339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1,88%</w:t>
            </w:r>
          </w:p>
        </w:tc>
      </w:tr>
      <w:tr w:rsidR="00D70417" w:rsidRPr="00E40729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ind w:left="72"/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VII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ind w:left="72"/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H00-H59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Хвороби ока та придаткового апарату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0,45%</w:t>
            </w:r>
          </w:p>
        </w:tc>
      </w:tr>
      <w:tr w:rsidR="00D70417" w:rsidRPr="00E40729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ind w:left="72"/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VIII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ind w:left="72"/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H60-H95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Хвороби вуха та соскоподiбного вiдростка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0,41%</w:t>
            </w:r>
          </w:p>
        </w:tc>
      </w:tr>
      <w:tr w:rsidR="00D70417" w:rsidRPr="00E40729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10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ind w:left="72"/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ind w:left="72"/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J00-J99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Хвороби системи дихання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2360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13,08%</w:t>
            </w:r>
          </w:p>
        </w:tc>
      </w:tr>
      <w:tr w:rsidR="00D70417" w:rsidRPr="00E40729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11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ind w:left="72"/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XI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ind w:left="72"/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K00-K93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Хвороби органiв травлення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619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3,43%</w:t>
            </w:r>
          </w:p>
        </w:tc>
      </w:tr>
      <w:tr w:rsidR="00D70417" w:rsidRPr="00E40729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ind w:left="72"/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XII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ind w:left="72"/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L00-L99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Хвороби шкiри та пiдшкiрної клiтковини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193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1,07%</w:t>
            </w:r>
          </w:p>
        </w:tc>
      </w:tr>
      <w:tr w:rsidR="00D70417" w:rsidRPr="00E40729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ind w:left="72"/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XIII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ind w:left="72"/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M00-M99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Хвороби кiстково-м'язової системи та сполученої тканини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709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3,93%</w:t>
            </w:r>
          </w:p>
        </w:tc>
      </w:tr>
      <w:tr w:rsidR="00D70417" w:rsidRPr="00E40729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14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ind w:left="72"/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XIV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ind w:left="72"/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N00-N99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Хвороби сечостатевої системи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443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2,45%</w:t>
            </w:r>
          </w:p>
        </w:tc>
      </w:tr>
      <w:tr w:rsidR="00D70417" w:rsidRPr="00E40729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15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ind w:left="72"/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XIX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ind w:left="72"/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S00-T98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Травми, отруєння та деякi iншi наслiдки дiї зовнiшнiх причин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181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1,00%</w:t>
            </w:r>
          </w:p>
        </w:tc>
      </w:tr>
      <w:tr w:rsidR="00D70417" w:rsidRPr="00E40729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ind w:left="72"/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XV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ind w:left="72"/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O00-O99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Вагiтнiсть, пологи та пiсляпологовий перiод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0,40%</w:t>
            </w:r>
          </w:p>
        </w:tc>
      </w:tr>
      <w:tr w:rsidR="00D70417" w:rsidRPr="00E40729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17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ind w:left="72"/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XVI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ind w:left="72"/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P00-P96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Окремi стани, що виникають в перинатальному периодi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0,03%</w:t>
            </w:r>
          </w:p>
        </w:tc>
      </w:tr>
      <w:tr w:rsidR="00D70417" w:rsidRPr="00E40729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18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ind w:left="72"/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XVII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ind w:left="72"/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Q00-Q99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Природженi вади розвитку, деформацiї та хромосомної аномалiї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0,02%</w:t>
            </w:r>
          </w:p>
        </w:tc>
      </w:tr>
      <w:tr w:rsidR="00D70417" w:rsidRPr="00E40729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19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ind w:left="72"/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XVIII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ind w:left="72"/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R00-R99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Симптоми, ознаки та вiдхилення вiд норми, що виявленi при лабораторних та клiнiчних дослiдженнях, не класифiкованi в iнших рубриках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136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0,75%</w:t>
            </w:r>
          </w:p>
        </w:tc>
      </w:tr>
      <w:tr w:rsidR="00D70417" w:rsidRPr="00E40729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ind w:left="72"/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XX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ind w:left="72"/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V01-Y98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Зовнiшнi причини захворюваностi та смертностi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0,19%</w:t>
            </w:r>
          </w:p>
        </w:tc>
      </w:tr>
      <w:tr w:rsidR="00D70417" w:rsidRPr="00E40729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21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ind w:left="72"/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XXI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ind w:left="72"/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Z00-Z99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Фактори, що впливають на стан здоров'я населення та звертання до закладiв охорони здоров'я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1666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9,23%</w:t>
            </w:r>
          </w:p>
        </w:tc>
      </w:tr>
      <w:tr w:rsidR="00D70417" w:rsidRPr="00E40729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22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ind w:left="72"/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E40729" w:rsidRDefault="00D70417" w:rsidP="00D86510">
            <w:pPr>
              <w:ind w:left="72"/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Стан, що не підпадає під класифікацію МКХ-10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771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E40729" w:rsidRDefault="00D70417" w:rsidP="00DF267C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E40729">
              <w:rPr>
                <w:color w:val="000000"/>
                <w:sz w:val="19"/>
                <w:szCs w:val="20"/>
                <w:lang w:val="uk-UA" w:eastAsia="en-US"/>
              </w:rPr>
              <w:t>4,27%</w:t>
            </w:r>
          </w:p>
        </w:tc>
      </w:tr>
      <w:tr w:rsidR="00D70417" w:rsidRPr="00E40729" w:rsidTr="006A6C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7935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0417" w:rsidRPr="00E40729" w:rsidRDefault="00D70417" w:rsidP="00D86510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E40729">
              <w:rPr>
                <w:b/>
                <w:color w:val="000000"/>
                <w:sz w:val="20"/>
                <w:szCs w:val="20"/>
                <w:lang w:val="uk-UA" w:eastAsia="en-US"/>
              </w:rPr>
              <w:t>Всього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0417" w:rsidRPr="00E40729" w:rsidRDefault="00D70417" w:rsidP="00D86510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E40729">
              <w:rPr>
                <w:b/>
                <w:color w:val="000000"/>
                <w:sz w:val="20"/>
                <w:szCs w:val="20"/>
                <w:lang w:val="uk-UA" w:eastAsia="en-US"/>
              </w:rPr>
              <w:t>18046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0417" w:rsidRPr="00E40729" w:rsidRDefault="00D70417" w:rsidP="00D86510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E40729">
              <w:rPr>
                <w:b/>
                <w:color w:val="000000"/>
                <w:sz w:val="20"/>
                <w:szCs w:val="20"/>
                <w:lang w:val="uk-UA" w:eastAsia="en-US"/>
              </w:rPr>
              <w:t>100,00 %</w:t>
            </w:r>
          </w:p>
        </w:tc>
      </w:tr>
    </w:tbl>
    <w:p w:rsidR="00D5157E" w:rsidRPr="00E40729" w:rsidRDefault="00D5157E">
      <w:pPr>
        <w:spacing w:line="288" w:lineRule="auto"/>
        <w:ind w:firstLine="709"/>
        <w:jc w:val="center"/>
        <w:rPr>
          <w:rFonts w:ascii="Arial" w:hAnsi="Arial" w:cs="Arial"/>
          <w:b/>
          <w:sz w:val="24"/>
          <w:szCs w:val="24"/>
          <w:highlight w:val="yellow"/>
          <w:lang w:val="uk-UA"/>
        </w:rPr>
      </w:pPr>
    </w:p>
    <w:p w:rsidR="000C79A2" w:rsidRPr="00E40729" w:rsidRDefault="000C79A2">
      <w:pPr>
        <w:spacing w:line="288" w:lineRule="auto"/>
        <w:rPr>
          <w:rFonts w:ascii="Arial" w:hAnsi="Arial" w:cs="Arial"/>
          <w:b/>
          <w:lang w:val="uk-UA"/>
        </w:rPr>
      </w:pPr>
      <w:r w:rsidRPr="00E40729">
        <w:rPr>
          <w:rFonts w:ascii="Arial" w:hAnsi="Arial" w:cs="Arial"/>
          <w:b/>
          <w:lang w:val="uk-UA"/>
        </w:rPr>
        <w:t>4. РОЗПОДІЛ ПР/НППІ В ЗАЛЕЖНОСТІ ВІД КРАЇНИ-ВИРОБНИКА ЛЗ</w:t>
      </w:r>
    </w:p>
    <w:p w:rsidR="000C79A2" w:rsidRPr="003440D2" w:rsidRDefault="000C79A2">
      <w:pPr>
        <w:spacing w:line="288" w:lineRule="auto"/>
        <w:jc w:val="right"/>
        <w:rPr>
          <w:rFonts w:ascii="Arial" w:hAnsi="Arial" w:cs="Arial"/>
          <w:b/>
          <w:sz w:val="24"/>
          <w:szCs w:val="24"/>
          <w:lang w:val="uk-UA"/>
        </w:rPr>
      </w:pPr>
      <w:r w:rsidRPr="003440D2">
        <w:rPr>
          <w:rFonts w:ascii="Arial" w:hAnsi="Arial" w:cs="Arial"/>
          <w:b/>
          <w:sz w:val="24"/>
          <w:szCs w:val="24"/>
          <w:lang w:val="uk-UA"/>
        </w:rPr>
        <w:t>Таблиця 4</w:t>
      </w:r>
    </w:p>
    <w:p w:rsidR="000C79A2" w:rsidRPr="003440D2" w:rsidRDefault="000C79A2" w:rsidP="00A02A6F">
      <w:pPr>
        <w:spacing w:after="120" w:line="288" w:lineRule="auto"/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3440D2">
        <w:rPr>
          <w:rFonts w:ascii="Arial" w:hAnsi="Arial" w:cs="Arial"/>
          <w:b/>
          <w:sz w:val="24"/>
          <w:szCs w:val="24"/>
          <w:lang w:val="uk-UA"/>
        </w:rPr>
        <w:t>РОЗПОДІЛ ВИПАДКІВ ПР/НППІ ЛЗ В ЗАЛЕЖНОСТІ ВІД КРАЇНИ-ВИРОБНИКА</w:t>
      </w:r>
    </w:p>
    <w:tbl>
      <w:tblPr>
        <w:tblW w:w="0" w:type="auto"/>
        <w:tblInd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6750"/>
        <w:gridCol w:w="1233"/>
        <w:gridCol w:w="1237"/>
      </w:tblGrid>
      <w:tr w:rsidR="00D70417" w:rsidRPr="003440D2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CDCDC"/>
            <w:vAlign w:val="center"/>
          </w:tcPr>
          <w:p w:rsidR="00D70417" w:rsidRPr="003440D2" w:rsidRDefault="00D70417" w:rsidP="00D86510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b/>
                <w:color w:val="000000"/>
                <w:sz w:val="20"/>
                <w:szCs w:val="20"/>
                <w:lang w:val="uk-UA" w:eastAsia="en-US"/>
              </w:rPr>
              <w:t>№ з.п.</w:t>
            </w:r>
          </w:p>
        </w:tc>
        <w:tc>
          <w:tcPr>
            <w:tcW w:w="6750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CDCDC"/>
            <w:vAlign w:val="center"/>
          </w:tcPr>
          <w:p w:rsidR="00D70417" w:rsidRPr="003440D2" w:rsidRDefault="00D70417" w:rsidP="00D86510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b/>
                <w:color w:val="000000"/>
                <w:sz w:val="20"/>
                <w:szCs w:val="20"/>
                <w:lang w:val="uk-UA" w:eastAsia="en-US"/>
              </w:rPr>
              <w:t>Країна-виробник</w:t>
            </w:r>
          </w:p>
        </w:tc>
        <w:tc>
          <w:tcPr>
            <w:tcW w:w="1233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CDCDC"/>
            <w:vAlign w:val="center"/>
          </w:tcPr>
          <w:p w:rsidR="00D70417" w:rsidRPr="003440D2" w:rsidRDefault="00D70417" w:rsidP="00D86510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b/>
                <w:color w:val="000000"/>
                <w:sz w:val="20"/>
                <w:szCs w:val="20"/>
                <w:lang w:val="uk-UA" w:eastAsia="en-US"/>
              </w:rPr>
              <w:t>Кількість</w:t>
            </w:r>
          </w:p>
        </w:tc>
        <w:tc>
          <w:tcPr>
            <w:tcW w:w="123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CDCDC"/>
            <w:vAlign w:val="center"/>
          </w:tcPr>
          <w:p w:rsidR="00D70417" w:rsidRPr="003440D2" w:rsidRDefault="00D70417" w:rsidP="00D86510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b/>
                <w:color w:val="000000"/>
                <w:sz w:val="20"/>
                <w:szCs w:val="20"/>
                <w:lang w:val="uk-UA" w:eastAsia="en-US"/>
              </w:rPr>
              <w:t>%</w:t>
            </w:r>
          </w:p>
        </w:tc>
      </w:tr>
      <w:tr w:rsidR="00D70417" w:rsidRPr="003440D2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3440D2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3440D2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Австрія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3440D2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108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3440D2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0,60%</w:t>
            </w:r>
          </w:p>
        </w:tc>
      </w:tr>
      <w:tr w:rsidR="00D70417" w:rsidRPr="003440D2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3440D2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3440D2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Аргентина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3440D2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3440D2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0,01%</w:t>
            </w:r>
          </w:p>
        </w:tc>
      </w:tr>
      <w:tr w:rsidR="00D70417" w:rsidRPr="003440D2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3440D2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3440D2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Бельгія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3440D2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191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3440D2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1,06%</w:t>
            </w:r>
          </w:p>
        </w:tc>
      </w:tr>
      <w:tr w:rsidR="00D70417" w:rsidRPr="003440D2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3440D2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3440D2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Болгарія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3440D2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361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3440D2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3440D2">
              <w:rPr>
                <w:color w:val="000000"/>
                <w:sz w:val="20"/>
                <w:szCs w:val="20"/>
                <w:lang w:val="uk-UA" w:eastAsia="en-US"/>
              </w:rPr>
              <w:t>2,00%</w:t>
            </w:r>
          </w:p>
        </w:tc>
      </w:tr>
      <w:tr w:rsidR="00D70417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706268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706268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Боснія і Герцеговина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706268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706268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0,03%</w:t>
            </w:r>
          </w:p>
        </w:tc>
      </w:tr>
      <w:tr w:rsidR="00D70417" w:rsidRPr="00706268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706268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706268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Велика Британія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706268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156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706268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0,86%</w:t>
            </w:r>
          </w:p>
        </w:tc>
      </w:tr>
      <w:tr w:rsidR="00D70417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В'єтнам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0,02%</w:t>
            </w:r>
          </w:p>
        </w:tc>
      </w:tr>
      <w:tr w:rsidR="00D70417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Вірменія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0,03%</w:t>
            </w:r>
          </w:p>
        </w:tc>
      </w:tr>
      <w:tr w:rsidR="00D70417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9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Греція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110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0,61%</w:t>
            </w:r>
          </w:p>
        </w:tc>
      </w:tr>
      <w:tr w:rsidR="00D70417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10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Грузія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0,01%</w:t>
            </w:r>
          </w:p>
        </w:tc>
      </w:tr>
      <w:tr w:rsidR="00D70417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11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Данія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22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0,12%</w:t>
            </w:r>
          </w:p>
        </w:tc>
      </w:tr>
      <w:tr w:rsidR="00D70417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12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Естонія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0,02%</w:t>
            </w:r>
          </w:p>
        </w:tc>
      </w:tr>
      <w:tr w:rsidR="00D70417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13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Єгипет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0,01%</w:t>
            </w:r>
          </w:p>
        </w:tc>
      </w:tr>
      <w:tr w:rsidR="00D70417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14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Ізраїль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32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0,18%</w:t>
            </w:r>
          </w:p>
        </w:tc>
      </w:tr>
      <w:tr w:rsidR="00D70417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15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Індія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6246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34,61%</w:t>
            </w:r>
          </w:p>
        </w:tc>
      </w:tr>
      <w:tr w:rsidR="00D70417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16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Індонезія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0,10%</w:t>
            </w:r>
          </w:p>
        </w:tc>
      </w:tr>
      <w:tr w:rsidR="00D70417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17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Ірландія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35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0,19%</w:t>
            </w:r>
          </w:p>
        </w:tc>
      </w:tr>
      <w:tr w:rsidR="00D70417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18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Іспанія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134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0,74%</w:t>
            </w:r>
          </w:p>
        </w:tc>
      </w:tr>
      <w:tr w:rsidR="00D70417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19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Італія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245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1,36%</w:t>
            </w:r>
          </w:p>
        </w:tc>
      </w:tr>
      <w:tr w:rsidR="00D70417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20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Йорданія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22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0,12%</w:t>
            </w:r>
          </w:p>
        </w:tc>
      </w:tr>
      <w:tr w:rsidR="00D70417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21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Канада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0,04%</w:t>
            </w:r>
          </w:p>
        </w:tc>
      </w:tr>
      <w:tr w:rsidR="00D70417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22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Кіпр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169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0,94%</w:t>
            </w:r>
          </w:p>
        </w:tc>
      </w:tr>
      <w:tr w:rsidR="00D70417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23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КНР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75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0,42%</w:t>
            </w:r>
          </w:p>
        </w:tc>
      </w:tr>
      <w:tr w:rsidR="00D70417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24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Латвія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38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0,21%</w:t>
            </w:r>
          </w:p>
        </w:tc>
      </w:tr>
      <w:tr w:rsidR="00D70417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25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Литва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0,03%</w:t>
            </w:r>
          </w:p>
        </w:tc>
      </w:tr>
      <w:tr w:rsidR="00D70417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26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Македонія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0,02%</w:t>
            </w:r>
          </w:p>
        </w:tc>
      </w:tr>
      <w:tr w:rsidR="00D70417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27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Мальта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0,06%</w:t>
            </w:r>
          </w:p>
        </w:tc>
      </w:tr>
      <w:tr w:rsidR="00D70417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28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Нідерланди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109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0,60%</w:t>
            </w:r>
          </w:p>
        </w:tc>
      </w:tr>
      <w:tr w:rsidR="00D70417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29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Німеччина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725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4,02%</w:t>
            </w:r>
          </w:p>
        </w:tc>
      </w:tr>
      <w:tr w:rsidR="00D70417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30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Норвегія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0,01%</w:t>
            </w:r>
          </w:p>
        </w:tc>
      </w:tr>
      <w:tr w:rsidR="00D70417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31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Пакистан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0,02%</w:t>
            </w:r>
          </w:p>
        </w:tc>
      </w:tr>
      <w:tr w:rsidR="00D70417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32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Південна Корея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61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0,34%</w:t>
            </w:r>
          </w:p>
        </w:tc>
      </w:tr>
      <w:tr w:rsidR="00D70417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33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Північна Корея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0,02%</w:t>
            </w:r>
          </w:p>
        </w:tc>
      </w:tr>
      <w:tr w:rsidR="00D70417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34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Польща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218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1,21%</w:t>
            </w:r>
          </w:p>
        </w:tc>
      </w:tr>
      <w:tr w:rsidR="00D70417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35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Португалія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0,06%</w:t>
            </w:r>
          </w:p>
        </w:tc>
      </w:tr>
      <w:tr w:rsidR="00D70417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36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Румунія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96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0,53%</w:t>
            </w:r>
          </w:p>
        </w:tc>
      </w:tr>
      <w:tr w:rsidR="00D70417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37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Сербія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0,01%</w:t>
            </w:r>
          </w:p>
        </w:tc>
      </w:tr>
      <w:tr w:rsidR="00D70417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38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Словаччина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20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0,11%</w:t>
            </w:r>
          </w:p>
        </w:tc>
      </w:tr>
      <w:tr w:rsidR="00D70417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39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Словенія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360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1,99%</w:t>
            </w:r>
          </w:p>
        </w:tc>
      </w:tr>
      <w:tr w:rsidR="00D70417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40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США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48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0,27%</w:t>
            </w:r>
          </w:p>
        </w:tc>
      </w:tr>
      <w:tr w:rsidR="00D70417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41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Таїланд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0,09%</w:t>
            </w:r>
          </w:p>
        </w:tc>
      </w:tr>
      <w:tr w:rsidR="00D70417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42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Тайвань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0,01%</w:t>
            </w:r>
          </w:p>
        </w:tc>
      </w:tr>
      <w:tr w:rsidR="00D70417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43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Туреччина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168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0,93%</w:t>
            </w:r>
          </w:p>
        </w:tc>
      </w:tr>
      <w:tr w:rsidR="00D70417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44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Угорщина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322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1,78%</w:t>
            </w:r>
          </w:p>
        </w:tc>
      </w:tr>
      <w:tr w:rsidR="00D70417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45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Україна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6349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35,18%</w:t>
            </w:r>
          </w:p>
        </w:tc>
      </w:tr>
      <w:tr w:rsidR="00D70417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46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Фінляндія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9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0,05%</w:t>
            </w:r>
          </w:p>
        </w:tc>
      </w:tr>
      <w:tr w:rsidR="00D70417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47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Франція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545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3,02%</w:t>
            </w:r>
          </w:p>
        </w:tc>
      </w:tr>
      <w:tr w:rsidR="00D70417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48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Хорватія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41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0,23%</w:t>
            </w:r>
          </w:p>
        </w:tc>
      </w:tr>
      <w:tr w:rsidR="00D70417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49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Чехія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24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0,13%</w:t>
            </w:r>
          </w:p>
        </w:tc>
      </w:tr>
      <w:tr w:rsidR="00D70417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50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Швейцарія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60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0,33%</w:t>
            </w:r>
          </w:p>
        </w:tc>
      </w:tr>
      <w:tr w:rsidR="00D70417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51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Швеція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42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0,23%</w:t>
            </w:r>
          </w:p>
        </w:tc>
      </w:tr>
      <w:tr w:rsidR="00D70417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52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Японія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90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0,50%</w:t>
            </w:r>
          </w:p>
        </w:tc>
      </w:tr>
      <w:tr w:rsidR="00D70417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53</w:t>
            </w:r>
          </w:p>
        </w:tc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417" w:rsidRPr="00D86510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Не визначено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712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3,95%</w:t>
            </w:r>
          </w:p>
        </w:tc>
      </w:tr>
      <w:tr w:rsidR="00D70417" w:rsidRPr="00D86510" w:rsidTr="004D7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4D7B71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b/>
                <w:color w:val="000000"/>
                <w:sz w:val="20"/>
                <w:szCs w:val="20"/>
                <w:lang w:val="uk-UA" w:eastAsia="en-US"/>
              </w:rPr>
              <w:t>Всього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4D7B71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b/>
                <w:color w:val="000000"/>
                <w:sz w:val="20"/>
                <w:szCs w:val="20"/>
                <w:lang w:val="uk-UA" w:eastAsia="en-US"/>
              </w:rPr>
              <w:t>18046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0417" w:rsidRPr="00D86510" w:rsidRDefault="00D70417" w:rsidP="004D7B71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b/>
                <w:color w:val="000000"/>
                <w:sz w:val="20"/>
                <w:szCs w:val="20"/>
                <w:lang w:val="uk-UA" w:eastAsia="en-US"/>
              </w:rPr>
              <w:t>100,00%</w:t>
            </w:r>
          </w:p>
        </w:tc>
      </w:tr>
    </w:tbl>
    <w:p w:rsidR="00FF1406" w:rsidRPr="008219A6" w:rsidRDefault="00FF1406">
      <w:pPr>
        <w:spacing w:line="288" w:lineRule="auto"/>
        <w:jc w:val="center"/>
        <w:rPr>
          <w:rFonts w:ascii="Arial" w:hAnsi="Arial" w:cs="Arial"/>
          <w:b/>
          <w:sz w:val="24"/>
          <w:szCs w:val="24"/>
          <w:highlight w:val="yellow"/>
          <w:lang w:val="uk-UA"/>
        </w:rPr>
      </w:pPr>
    </w:p>
    <w:p w:rsidR="000C79A2" w:rsidRPr="008219A6" w:rsidRDefault="000C79A2">
      <w:pPr>
        <w:shd w:val="clear" w:color="auto" w:fill="E0E0E0"/>
        <w:spacing w:line="288" w:lineRule="auto"/>
        <w:jc w:val="both"/>
        <w:rPr>
          <w:rFonts w:ascii="Arial" w:hAnsi="Arial" w:cs="Arial"/>
          <w:b/>
          <w:lang w:val="uk-UA"/>
        </w:rPr>
      </w:pPr>
      <w:r w:rsidRPr="008219A6">
        <w:rPr>
          <w:rFonts w:ascii="Arial" w:hAnsi="Arial" w:cs="Arial"/>
          <w:b/>
          <w:lang w:val="uk-UA"/>
        </w:rPr>
        <w:t>5. РОЗПОДІЛ ПР/НППІ ЛЗ ЗА СИСТЕМНИМИ ПРОЯВАМИ</w:t>
      </w:r>
    </w:p>
    <w:p w:rsidR="000C79A2" w:rsidRPr="008219A6" w:rsidRDefault="000C79A2" w:rsidP="00A02A6F">
      <w:pPr>
        <w:spacing w:before="120"/>
        <w:jc w:val="right"/>
        <w:rPr>
          <w:rFonts w:ascii="Arial" w:hAnsi="Arial" w:cs="Arial"/>
          <w:b/>
          <w:sz w:val="24"/>
          <w:szCs w:val="24"/>
          <w:lang w:val="uk-UA"/>
        </w:rPr>
      </w:pPr>
      <w:r w:rsidRPr="008219A6">
        <w:rPr>
          <w:rFonts w:ascii="Arial" w:hAnsi="Arial" w:cs="Arial"/>
          <w:b/>
          <w:sz w:val="24"/>
          <w:szCs w:val="24"/>
          <w:lang w:val="uk-UA"/>
        </w:rPr>
        <w:t xml:space="preserve">Таблиця 5 </w:t>
      </w:r>
    </w:p>
    <w:p w:rsidR="000C79A2" w:rsidRPr="008219A6" w:rsidRDefault="000C79A2" w:rsidP="00A02A6F">
      <w:pPr>
        <w:spacing w:after="120"/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8219A6">
        <w:rPr>
          <w:rFonts w:ascii="Arial" w:hAnsi="Arial" w:cs="Arial"/>
          <w:b/>
          <w:sz w:val="24"/>
          <w:szCs w:val="24"/>
          <w:lang w:val="uk-UA"/>
        </w:rPr>
        <w:t>СИСТЕМНІ ПРОЯВИ ПР/НППІ ЛЗ</w:t>
      </w:r>
    </w:p>
    <w:tbl>
      <w:tblPr>
        <w:tblW w:w="0" w:type="auto"/>
        <w:tblInd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7"/>
        <w:gridCol w:w="6913"/>
        <w:gridCol w:w="1233"/>
        <w:gridCol w:w="1237"/>
      </w:tblGrid>
      <w:tr w:rsidR="00D70417" w:rsidRPr="00D86510" w:rsidTr="00D86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D70417" w:rsidRPr="00D86510" w:rsidRDefault="00D70417" w:rsidP="00D86510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b/>
                <w:color w:val="000000"/>
                <w:sz w:val="20"/>
                <w:szCs w:val="20"/>
                <w:lang w:val="uk-UA" w:eastAsia="en-US"/>
              </w:rPr>
              <w:t>№ з/п</w:t>
            </w:r>
          </w:p>
        </w:tc>
        <w:tc>
          <w:tcPr>
            <w:tcW w:w="736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D70417" w:rsidRPr="00D86510" w:rsidRDefault="00D70417" w:rsidP="00D86510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b/>
                <w:color w:val="000000"/>
                <w:sz w:val="20"/>
                <w:szCs w:val="20"/>
                <w:lang w:val="uk-UA" w:eastAsia="en-US"/>
              </w:rPr>
              <w:t>Системні прояви за класифікацією MedDRA (значення - SOC)</w:t>
            </w:r>
          </w:p>
        </w:tc>
        <w:tc>
          <w:tcPr>
            <w:tcW w:w="126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D70417" w:rsidRPr="00D86510" w:rsidRDefault="00D70417" w:rsidP="00D86510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b/>
                <w:color w:val="000000"/>
                <w:sz w:val="20"/>
                <w:szCs w:val="20"/>
                <w:lang w:val="uk-UA" w:eastAsia="en-US"/>
              </w:rPr>
              <w:t>Кількість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D70417" w:rsidRPr="00D86510" w:rsidRDefault="00D70417" w:rsidP="00D86510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b/>
                <w:color w:val="000000"/>
                <w:sz w:val="20"/>
                <w:szCs w:val="20"/>
                <w:lang w:val="uk-UA" w:eastAsia="en-US"/>
              </w:rPr>
              <w:t>%</w:t>
            </w:r>
          </w:p>
        </w:tc>
      </w:tr>
      <w:tr w:rsidR="00D70417" w:rsidRPr="00D86510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</w:t>
            </w:r>
          </w:p>
        </w:tc>
        <w:tc>
          <w:tcPr>
            <w:tcW w:w="736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D70417" w:rsidRPr="00D86510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19"/>
                <w:szCs w:val="20"/>
                <w:lang w:val="uk-UA" w:eastAsia="en-US"/>
              </w:rPr>
              <w:t>Розлади з боку кровотворної та лімфатичної системи</w:t>
            </w:r>
          </w:p>
        </w:tc>
        <w:tc>
          <w:tcPr>
            <w:tcW w:w="126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218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0,88%</w:t>
            </w:r>
          </w:p>
        </w:tc>
      </w:tr>
      <w:tr w:rsidR="00D70417" w:rsidRPr="00D86510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736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D70417" w:rsidRPr="00EB7DB8" w:rsidRDefault="00D70417" w:rsidP="00D86510">
            <w:pPr>
              <w:ind w:left="72"/>
              <w:rPr>
                <w:color w:val="000000"/>
                <w:sz w:val="20"/>
                <w:szCs w:val="20"/>
                <w:lang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Розлади з боку серцевої системи</w:t>
            </w:r>
          </w:p>
        </w:tc>
        <w:tc>
          <w:tcPr>
            <w:tcW w:w="126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535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2,17%</w:t>
            </w:r>
          </w:p>
        </w:tc>
      </w:tr>
      <w:tr w:rsidR="00D70417" w:rsidRPr="00D86510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3</w:t>
            </w:r>
          </w:p>
        </w:tc>
        <w:tc>
          <w:tcPr>
            <w:tcW w:w="736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D70417" w:rsidRPr="00D86510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19"/>
                <w:szCs w:val="20"/>
                <w:lang w:val="uk-UA" w:eastAsia="en-US"/>
              </w:rPr>
              <w:t>Розлади з боку органів слуху та рівноваги</w:t>
            </w:r>
          </w:p>
        </w:tc>
        <w:tc>
          <w:tcPr>
            <w:tcW w:w="126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85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0,35%</w:t>
            </w:r>
          </w:p>
        </w:tc>
      </w:tr>
      <w:tr w:rsidR="00D70417" w:rsidRPr="00D86510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4</w:t>
            </w:r>
          </w:p>
        </w:tc>
        <w:tc>
          <w:tcPr>
            <w:tcW w:w="736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D70417" w:rsidRPr="00D86510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19"/>
                <w:szCs w:val="20"/>
                <w:lang w:val="uk-UA" w:eastAsia="en-US"/>
              </w:rPr>
              <w:t>Розлади з боку ендокринної системи</w:t>
            </w:r>
          </w:p>
        </w:tc>
        <w:tc>
          <w:tcPr>
            <w:tcW w:w="126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0,01%</w:t>
            </w:r>
          </w:p>
        </w:tc>
      </w:tr>
      <w:tr w:rsidR="00D70417" w:rsidRPr="00D86510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5</w:t>
            </w:r>
          </w:p>
        </w:tc>
        <w:tc>
          <w:tcPr>
            <w:tcW w:w="736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D70417" w:rsidRPr="00D86510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19"/>
                <w:szCs w:val="20"/>
                <w:lang w:val="uk-UA" w:eastAsia="en-US"/>
              </w:rPr>
              <w:t>Розлади з боку органів зору</w:t>
            </w:r>
          </w:p>
        </w:tc>
        <w:tc>
          <w:tcPr>
            <w:tcW w:w="126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101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0,41%</w:t>
            </w:r>
          </w:p>
        </w:tc>
      </w:tr>
      <w:tr w:rsidR="00D70417" w:rsidRPr="00D86510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736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D70417" w:rsidRPr="00D86510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19"/>
                <w:szCs w:val="20"/>
                <w:lang w:val="uk-UA" w:eastAsia="en-US"/>
              </w:rPr>
              <w:t>Шлунково-кишкові розлади</w:t>
            </w:r>
          </w:p>
        </w:tc>
        <w:tc>
          <w:tcPr>
            <w:tcW w:w="126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5713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23,19%</w:t>
            </w:r>
          </w:p>
        </w:tc>
      </w:tr>
      <w:tr w:rsidR="00D70417" w:rsidRPr="00D86510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7</w:t>
            </w:r>
          </w:p>
        </w:tc>
        <w:tc>
          <w:tcPr>
            <w:tcW w:w="736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D70417" w:rsidRPr="00D86510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19"/>
                <w:szCs w:val="20"/>
                <w:lang w:val="uk-UA" w:eastAsia="en-US"/>
              </w:rPr>
              <w:t>Загальні розлади та порушення у місці введення</w:t>
            </w:r>
          </w:p>
        </w:tc>
        <w:tc>
          <w:tcPr>
            <w:tcW w:w="126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5037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20,44%</w:t>
            </w:r>
          </w:p>
        </w:tc>
      </w:tr>
      <w:tr w:rsidR="00D70417" w:rsidRPr="00D86510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736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D70417" w:rsidRPr="00D86510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19"/>
                <w:szCs w:val="20"/>
                <w:lang w:val="uk-UA" w:eastAsia="en-US"/>
              </w:rPr>
              <w:t>Розлади з боку гепатобіліарної системи</w:t>
            </w:r>
          </w:p>
        </w:tc>
        <w:tc>
          <w:tcPr>
            <w:tcW w:w="126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218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0,88%</w:t>
            </w:r>
          </w:p>
        </w:tc>
      </w:tr>
      <w:tr w:rsidR="00D70417" w:rsidRPr="00D86510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9</w:t>
            </w:r>
          </w:p>
        </w:tc>
        <w:tc>
          <w:tcPr>
            <w:tcW w:w="736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D70417" w:rsidRPr="00D86510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19"/>
                <w:szCs w:val="20"/>
                <w:lang w:val="uk-UA" w:eastAsia="en-US"/>
              </w:rPr>
              <w:t>Розлади з боку імунної системи</w:t>
            </w:r>
          </w:p>
        </w:tc>
        <w:tc>
          <w:tcPr>
            <w:tcW w:w="126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251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1,02%</w:t>
            </w:r>
          </w:p>
        </w:tc>
      </w:tr>
      <w:tr w:rsidR="00D70417" w:rsidRPr="00D86510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10</w:t>
            </w:r>
          </w:p>
        </w:tc>
        <w:tc>
          <w:tcPr>
            <w:tcW w:w="736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D70417" w:rsidRPr="00D86510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19"/>
                <w:szCs w:val="20"/>
                <w:lang w:val="uk-UA" w:eastAsia="en-US"/>
              </w:rPr>
              <w:t>Інфекції та інвазії</w:t>
            </w:r>
          </w:p>
        </w:tc>
        <w:tc>
          <w:tcPr>
            <w:tcW w:w="126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99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0,40%</w:t>
            </w:r>
          </w:p>
        </w:tc>
      </w:tr>
      <w:tr w:rsidR="00D70417" w:rsidRPr="00D86510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11</w:t>
            </w:r>
          </w:p>
        </w:tc>
        <w:tc>
          <w:tcPr>
            <w:tcW w:w="736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D70417" w:rsidRPr="00D86510" w:rsidRDefault="004275A1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19"/>
                <w:szCs w:val="20"/>
                <w:lang w:val="uk-UA" w:eastAsia="en-US"/>
              </w:rPr>
              <w:t>Травми, ушкодження та процедурні ускладнення</w:t>
            </w:r>
          </w:p>
        </w:tc>
        <w:tc>
          <w:tcPr>
            <w:tcW w:w="126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19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0,08%</w:t>
            </w:r>
          </w:p>
        </w:tc>
      </w:tr>
      <w:tr w:rsidR="00D70417" w:rsidRPr="00D86510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12</w:t>
            </w:r>
          </w:p>
        </w:tc>
        <w:tc>
          <w:tcPr>
            <w:tcW w:w="736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D70417" w:rsidRPr="00D86510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19"/>
                <w:szCs w:val="20"/>
                <w:lang w:val="uk-UA" w:eastAsia="en-US"/>
              </w:rPr>
              <w:t>Обстеження</w:t>
            </w:r>
          </w:p>
        </w:tc>
        <w:tc>
          <w:tcPr>
            <w:tcW w:w="126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1014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4,12%</w:t>
            </w:r>
          </w:p>
        </w:tc>
      </w:tr>
      <w:tr w:rsidR="00D70417" w:rsidRPr="00D86510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13</w:t>
            </w:r>
          </w:p>
        </w:tc>
        <w:tc>
          <w:tcPr>
            <w:tcW w:w="736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D70417" w:rsidRPr="00D86510" w:rsidRDefault="004275A1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19"/>
                <w:szCs w:val="20"/>
                <w:lang w:val="uk-UA" w:eastAsia="en-US"/>
              </w:rPr>
              <w:t>Розлади метаболізму, обміну речовин</w:t>
            </w:r>
          </w:p>
        </w:tc>
        <w:tc>
          <w:tcPr>
            <w:tcW w:w="126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303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1,23%</w:t>
            </w:r>
          </w:p>
        </w:tc>
      </w:tr>
      <w:tr w:rsidR="00D70417" w:rsidRPr="00D86510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14</w:t>
            </w:r>
          </w:p>
        </w:tc>
        <w:tc>
          <w:tcPr>
            <w:tcW w:w="736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D70417" w:rsidRPr="00D86510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19"/>
                <w:szCs w:val="20"/>
                <w:lang w:val="uk-UA" w:eastAsia="en-US"/>
              </w:rPr>
              <w:t>Розлади з боку опорно-рухового апарату та сполучної тканини</w:t>
            </w:r>
          </w:p>
        </w:tc>
        <w:tc>
          <w:tcPr>
            <w:tcW w:w="126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687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2,79%</w:t>
            </w:r>
          </w:p>
        </w:tc>
      </w:tr>
      <w:tr w:rsidR="00D70417" w:rsidRPr="00D86510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15</w:t>
            </w:r>
          </w:p>
        </w:tc>
        <w:tc>
          <w:tcPr>
            <w:tcW w:w="736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D70417" w:rsidRPr="00D86510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19"/>
                <w:szCs w:val="20"/>
                <w:lang w:val="uk-UA" w:eastAsia="en-US"/>
              </w:rPr>
              <w:t>Розлади з боку нервової системи</w:t>
            </w:r>
          </w:p>
        </w:tc>
        <w:tc>
          <w:tcPr>
            <w:tcW w:w="126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2717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11,03%</w:t>
            </w:r>
          </w:p>
        </w:tc>
      </w:tr>
      <w:tr w:rsidR="00D70417" w:rsidRPr="00D86510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16</w:t>
            </w:r>
          </w:p>
        </w:tc>
        <w:tc>
          <w:tcPr>
            <w:tcW w:w="736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D70417" w:rsidRPr="00D86510" w:rsidRDefault="004275A1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19"/>
                <w:szCs w:val="20"/>
                <w:lang w:val="uk-UA" w:eastAsia="en-US"/>
              </w:rPr>
              <w:t>Психічні розлади</w:t>
            </w:r>
          </w:p>
        </w:tc>
        <w:tc>
          <w:tcPr>
            <w:tcW w:w="126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438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1,78%</w:t>
            </w:r>
          </w:p>
        </w:tc>
      </w:tr>
      <w:tr w:rsidR="00D70417" w:rsidRPr="00D86510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17</w:t>
            </w:r>
          </w:p>
        </w:tc>
        <w:tc>
          <w:tcPr>
            <w:tcW w:w="736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D70417" w:rsidRPr="00D86510" w:rsidRDefault="004275A1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19"/>
                <w:szCs w:val="20"/>
                <w:lang w:val="uk-UA" w:eastAsia="en-US"/>
              </w:rPr>
              <w:t>Розлади з боку нирок і сечовидільної системи</w:t>
            </w:r>
          </w:p>
        </w:tc>
        <w:tc>
          <w:tcPr>
            <w:tcW w:w="126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340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1,38%</w:t>
            </w:r>
          </w:p>
        </w:tc>
      </w:tr>
      <w:tr w:rsidR="00D70417" w:rsidRPr="00D86510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18</w:t>
            </w:r>
          </w:p>
        </w:tc>
        <w:tc>
          <w:tcPr>
            <w:tcW w:w="736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D70417" w:rsidRPr="00D86510" w:rsidRDefault="004275A1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19"/>
                <w:szCs w:val="20"/>
                <w:lang w:val="uk-UA" w:eastAsia="en-US"/>
              </w:rPr>
              <w:t>Розлади з боку статевих органів/ репродуктивної системи та молочної залози</w:t>
            </w:r>
          </w:p>
        </w:tc>
        <w:tc>
          <w:tcPr>
            <w:tcW w:w="126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40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0,16%</w:t>
            </w:r>
          </w:p>
        </w:tc>
      </w:tr>
      <w:tr w:rsidR="00D70417" w:rsidRPr="00D86510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19</w:t>
            </w:r>
          </w:p>
        </w:tc>
        <w:tc>
          <w:tcPr>
            <w:tcW w:w="736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D70417" w:rsidRPr="00D86510" w:rsidRDefault="004275A1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19"/>
                <w:szCs w:val="20"/>
                <w:lang w:val="uk-UA" w:eastAsia="en-US"/>
              </w:rPr>
              <w:t>Респіраторні, торакальні та медіастинальні розлади</w:t>
            </w:r>
          </w:p>
        </w:tc>
        <w:tc>
          <w:tcPr>
            <w:tcW w:w="126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1193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4,84%</w:t>
            </w:r>
          </w:p>
        </w:tc>
      </w:tr>
      <w:tr w:rsidR="00D70417" w:rsidRPr="00D86510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20</w:t>
            </w:r>
          </w:p>
        </w:tc>
        <w:tc>
          <w:tcPr>
            <w:tcW w:w="736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D70417" w:rsidRPr="00D86510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19"/>
                <w:szCs w:val="20"/>
                <w:lang w:val="uk-UA" w:eastAsia="en-US"/>
              </w:rPr>
              <w:t>Розлади з боку шкіри та підшкірних тканин</w:t>
            </w:r>
          </w:p>
        </w:tc>
        <w:tc>
          <w:tcPr>
            <w:tcW w:w="126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4952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20,10%</w:t>
            </w:r>
          </w:p>
        </w:tc>
      </w:tr>
      <w:tr w:rsidR="00D70417" w:rsidRPr="00D86510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21</w:t>
            </w:r>
          </w:p>
        </w:tc>
        <w:tc>
          <w:tcPr>
            <w:tcW w:w="736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D70417" w:rsidRPr="00D86510" w:rsidRDefault="004275A1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19"/>
                <w:szCs w:val="20"/>
                <w:lang w:val="uk-UA" w:eastAsia="en-US"/>
              </w:rPr>
              <w:t>Розлади внаслідок хірургічних та медичних процедур / Інфузійні реакції</w:t>
            </w:r>
          </w:p>
        </w:tc>
        <w:tc>
          <w:tcPr>
            <w:tcW w:w="126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0,01%</w:t>
            </w:r>
          </w:p>
        </w:tc>
      </w:tr>
      <w:tr w:rsidR="00D70417" w:rsidRPr="00D86510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22</w:t>
            </w:r>
          </w:p>
        </w:tc>
        <w:tc>
          <w:tcPr>
            <w:tcW w:w="736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D70417" w:rsidRPr="00D86510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19"/>
                <w:szCs w:val="20"/>
                <w:lang w:val="uk-UA" w:eastAsia="en-US"/>
              </w:rPr>
              <w:t>Розлади з боку судинної системи</w:t>
            </w:r>
          </w:p>
        </w:tc>
        <w:tc>
          <w:tcPr>
            <w:tcW w:w="126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665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2,70%</w:t>
            </w:r>
          </w:p>
        </w:tc>
      </w:tr>
      <w:tr w:rsidR="00D70417" w:rsidRPr="00D86510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23</w:t>
            </w:r>
          </w:p>
        </w:tc>
        <w:tc>
          <w:tcPr>
            <w:tcW w:w="736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D70417" w:rsidRPr="00D86510" w:rsidRDefault="00D70417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Не визначено</w:t>
            </w:r>
          </w:p>
        </w:tc>
        <w:tc>
          <w:tcPr>
            <w:tcW w:w="1260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127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color w:val="000000"/>
                <w:sz w:val="20"/>
                <w:szCs w:val="20"/>
                <w:lang w:val="uk-UA" w:eastAsia="en-US"/>
              </w:rPr>
              <w:t>0,03%</w:t>
            </w:r>
          </w:p>
        </w:tc>
      </w:tr>
      <w:tr w:rsidR="00D70417" w:rsidRPr="00D86510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0417" w:rsidRPr="00D86510" w:rsidRDefault="00D70417" w:rsidP="00D86510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b/>
                <w:color w:val="000000"/>
                <w:sz w:val="20"/>
                <w:szCs w:val="20"/>
                <w:lang w:val="uk-UA" w:eastAsia="en-US"/>
              </w:rPr>
              <w:t>Всього</w:t>
            </w:r>
          </w:p>
        </w:tc>
        <w:tc>
          <w:tcPr>
            <w:tcW w:w="12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b/>
                <w:color w:val="000000"/>
                <w:sz w:val="20"/>
                <w:szCs w:val="20"/>
                <w:lang w:val="uk-UA" w:eastAsia="en-US"/>
              </w:rPr>
              <w:t>24637</w:t>
            </w:r>
          </w:p>
        </w:tc>
        <w:tc>
          <w:tcPr>
            <w:tcW w:w="12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70417" w:rsidRPr="00D86510" w:rsidRDefault="00D70417" w:rsidP="00DF267C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D86510">
              <w:rPr>
                <w:b/>
                <w:color w:val="000000"/>
                <w:sz w:val="20"/>
                <w:szCs w:val="20"/>
                <w:lang w:val="uk-UA" w:eastAsia="en-US"/>
              </w:rPr>
              <w:t>100,00%</w:t>
            </w:r>
          </w:p>
        </w:tc>
      </w:tr>
    </w:tbl>
    <w:p w:rsidR="00D70417" w:rsidRPr="00D70417" w:rsidRDefault="00D70417" w:rsidP="00A02A6F">
      <w:pPr>
        <w:spacing w:after="120"/>
        <w:jc w:val="center"/>
        <w:rPr>
          <w:rFonts w:ascii="Arial" w:hAnsi="Arial" w:cs="Arial"/>
          <w:b/>
          <w:sz w:val="24"/>
          <w:szCs w:val="24"/>
          <w:lang w:val="uk-UA"/>
        </w:rPr>
      </w:pPr>
    </w:p>
    <w:p w:rsidR="000C79A2" w:rsidRPr="00D70417" w:rsidRDefault="000C79A2">
      <w:pPr>
        <w:shd w:val="clear" w:color="auto" w:fill="E0E0E0"/>
        <w:spacing w:line="288" w:lineRule="auto"/>
        <w:ind w:right="-2"/>
        <w:rPr>
          <w:rFonts w:ascii="Arial" w:hAnsi="Arial" w:cs="Arial"/>
          <w:b/>
          <w:color w:val="000000"/>
          <w:lang w:val="uk-UA"/>
        </w:rPr>
      </w:pPr>
      <w:r w:rsidRPr="00D70417">
        <w:rPr>
          <w:rFonts w:ascii="Arial" w:hAnsi="Arial" w:cs="Arial"/>
          <w:b/>
          <w:color w:val="000000"/>
          <w:shd w:val="clear" w:color="auto" w:fill="D9D9D9"/>
          <w:lang w:val="uk-UA"/>
        </w:rPr>
        <w:t>6. РОЗПОДІЛ ПР/НППІ ЛЗ ЗА ВСТАНОВЛЕНИМ ПРИЧИННО-НАСЛІДКОВИМ ЗВ’ЯЗКОМ,</w:t>
      </w:r>
      <w:r w:rsidRPr="00D70417">
        <w:rPr>
          <w:rFonts w:ascii="Arial" w:hAnsi="Arial" w:cs="Arial"/>
          <w:b/>
          <w:color w:val="000000"/>
          <w:lang w:val="uk-UA"/>
        </w:rPr>
        <w:t xml:space="preserve"> ПЕРЕДБАЧЕНІСТЮ ТА СТУПЕНЕМ СЕРЙОЗНОСТІ</w:t>
      </w:r>
    </w:p>
    <w:p w:rsidR="000C79A2" w:rsidRPr="00D70417" w:rsidRDefault="000C79A2" w:rsidP="00A02A6F">
      <w:pPr>
        <w:widowControl w:val="0"/>
        <w:autoSpaceDE w:val="0"/>
        <w:autoSpaceDN w:val="0"/>
        <w:adjustRightInd w:val="0"/>
        <w:spacing w:before="120"/>
        <w:jc w:val="right"/>
        <w:rPr>
          <w:rFonts w:ascii="Arial" w:hAnsi="Arial" w:cs="Arial"/>
          <w:b/>
          <w:bCs/>
          <w:color w:val="000000"/>
          <w:sz w:val="24"/>
          <w:szCs w:val="24"/>
          <w:lang w:val="uk-UA"/>
        </w:rPr>
      </w:pPr>
      <w:r w:rsidRPr="00D70417">
        <w:rPr>
          <w:rFonts w:ascii="Arial" w:hAnsi="Arial" w:cs="Arial"/>
          <w:b/>
          <w:sz w:val="24"/>
          <w:szCs w:val="24"/>
          <w:lang w:val="uk-UA"/>
        </w:rPr>
        <w:t>Таблиця 6а</w:t>
      </w:r>
    </w:p>
    <w:p w:rsidR="000C79A2" w:rsidRDefault="000C79A2" w:rsidP="00A02A6F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4"/>
          <w:szCs w:val="24"/>
          <w:lang w:val="uk-UA"/>
        </w:rPr>
      </w:pPr>
      <w:r w:rsidRPr="00D70417">
        <w:rPr>
          <w:rFonts w:ascii="Arial" w:hAnsi="Arial" w:cs="Arial"/>
          <w:b/>
          <w:bCs/>
          <w:color w:val="000000"/>
          <w:sz w:val="24"/>
          <w:szCs w:val="24"/>
          <w:lang w:val="uk-UA"/>
        </w:rPr>
        <w:t>РОЗПОДІЛ ПР/НППІ ЛЗ ЗА ВСТАНОВЛЕНИМ ПРИЧИННО-НАСЛІДКОВИМ ЗВ’ЯЗКОМ</w:t>
      </w:r>
    </w:p>
    <w:tbl>
      <w:tblPr>
        <w:tblW w:w="0" w:type="auto"/>
        <w:tblInd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8"/>
        <w:gridCol w:w="6917"/>
        <w:gridCol w:w="2466"/>
      </w:tblGrid>
      <w:tr w:rsidR="001E6A35" w:rsidRPr="00D86510" w:rsidTr="00D86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1E6A35" w:rsidRPr="00D86510" w:rsidRDefault="001E6A35" w:rsidP="00D86510">
            <w:pPr>
              <w:jc w:val="center"/>
              <w:rPr>
                <w:b/>
                <w:color w:val="000000"/>
                <w:sz w:val="20"/>
                <w:szCs w:val="20"/>
                <w:lang w:val="en-US" w:eastAsia="en-US"/>
              </w:rPr>
            </w:pPr>
            <w:r w:rsidRPr="00D86510">
              <w:rPr>
                <w:b/>
                <w:color w:val="000000"/>
                <w:sz w:val="20"/>
                <w:szCs w:val="20"/>
                <w:lang w:val="en-US" w:eastAsia="en-US"/>
              </w:rPr>
              <w:t>№ з/п</w:t>
            </w:r>
          </w:p>
        </w:tc>
        <w:tc>
          <w:tcPr>
            <w:tcW w:w="691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1E6A35" w:rsidRPr="00706268" w:rsidRDefault="001E6A35" w:rsidP="00D86510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b/>
                <w:color w:val="000000"/>
                <w:sz w:val="20"/>
                <w:szCs w:val="20"/>
                <w:lang w:val="uk-UA" w:eastAsia="en-US"/>
              </w:rPr>
              <w:t>Встановлено причинно-наслідковий зв’язок</w:t>
            </w:r>
          </w:p>
        </w:tc>
        <w:tc>
          <w:tcPr>
            <w:tcW w:w="246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1E6A35" w:rsidRPr="00D86510" w:rsidRDefault="001E6A35" w:rsidP="00D86510">
            <w:pPr>
              <w:jc w:val="center"/>
              <w:rPr>
                <w:b/>
                <w:color w:val="000000"/>
                <w:sz w:val="20"/>
                <w:szCs w:val="20"/>
                <w:lang w:val="en-US" w:eastAsia="en-US"/>
              </w:rPr>
            </w:pPr>
            <w:r w:rsidRPr="00D86510">
              <w:rPr>
                <w:b/>
                <w:color w:val="000000"/>
                <w:sz w:val="20"/>
                <w:szCs w:val="20"/>
                <w:lang w:val="en-US" w:eastAsia="en-US"/>
              </w:rPr>
              <w:t>%</w:t>
            </w:r>
          </w:p>
        </w:tc>
      </w:tr>
      <w:tr w:rsidR="001E6A35" w:rsidRPr="00D86510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E6A35" w:rsidRPr="00D86510" w:rsidRDefault="001E6A35" w:rsidP="00D86510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86510">
              <w:rPr>
                <w:color w:val="000000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691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1E6A35" w:rsidRPr="00706268" w:rsidRDefault="001E6A35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визначений</w:t>
            </w:r>
          </w:p>
        </w:tc>
        <w:tc>
          <w:tcPr>
            <w:tcW w:w="246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E6A35" w:rsidRPr="00D86510" w:rsidRDefault="001E6A35" w:rsidP="00DF267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86510">
              <w:rPr>
                <w:color w:val="000000"/>
                <w:sz w:val="20"/>
                <w:szCs w:val="20"/>
                <w:lang w:val="en-US" w:eastAsia="en-US"/>
              </w:rPr>
              <w:t>10,15%</w:t>
            </w:r>
          </w:p>
        </w:tc>
      </w:tr>
      <w:tr w:rsidR="001E6A35" w:rsidRPr="00D86510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E6A35" w:rsidRPr="00D86510" w:rsidRDefault="001E6A35" w:rsidP="00D86510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86510">
              <w:rPr>
                <w:color w:val="000000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691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1E6A35" w:rsidRPr="00706268" w:rsidRDefault="001E6A35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імовірний</w:t>
            </w:r>
          </w:p>
        </w:tc>
        <w:tc>
          <w:tcPr>
            <w:tcW w:w="246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E6A35" w:rsidRPr="00D86510" w:rsidRDefault="001E6A35" w:rsidP="00DF267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86510">
              <w:rPr>
                <w:color w:val="000000"/>
                <w:sz w:val="20"/>
                <w:szCs w:val="20"/>
                <w:lang w:val="en-US" w:eastAsia="en-US"/>
              </w:rPr>
              <w:t>51,39%</w:t>
            </w:r>
          </w:p>
        </w:tc>
      </w:tr>
      <w:tr w:rsidR="001E6A35" w:rsidRPr="00D86510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E6A35" w:rsidRPr="00D86510" w:rsidRDefault="001E6A35" w:rsidP="00D86510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86510">
              <w:rPr>
                <w:color w:val="000000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691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1E6A35" w:rsidRPr="00706268" w:rsidRDefault="001E6A35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можливий</w:t>
            </w:r>
          </w:p>
        </w:tc>
        <w:tc>
          <w:tcPr>
            <w:tcW w:w="246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E6A35" w:rsidRPr="00D86510" w:rsidRDefault="001E6A35" w:rsidP="00DF267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86510">
              <w:rPr>
                <w:color w:val="000000"/>
                <w:sz w:val="20"/>
                <w:szCs w:val="20"/>
                <w:lang w:val="en-US" w:eastAsia="en-US"/>
              </w:rPr>
              <w:t>35,03%</w:t>
            </w:r>
          </w:p>
        </w:tc>
      </w:tr>
      <w:tr w:rsidR="001E6A35" w:rsidRPr="00D86510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E6A35" w:rsidRPr="00D86510" w:rsidRDefault="001E6A35" w:rsidP="00D86510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86510">
              <w:rPr>
                <w:color w:val="000000"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691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1E6A35" w:rsidRPr="00706268" w:rsidRDefault="001E6A35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не підлягає класифікації</w:t>
            </w:r>
          </w:p>
        </w:tc>
        <w:tc>
          <w:tcPr>
            <w:tcW w:w="246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E6A35" w:rsidRPr="00D86510" w:rsidRDefault="001E6A35" w:rsidP="00DF267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86510">
              <w:rPr>
                <w:color w:val="000000"/>
                <w:sz w:val="20"/>
                <w:szCs w:val="20"/>
                <w:lang w:val="en-US" w:eastAsia="en-US"/>
              </w:rPr>
              <w:t>2,59%</w:t>
            </w:r>
          </w:p>
        </w:tc>
      </w:tr>
      <w:tr w:rsidR="001E6A35" w:rsidRPr="00D86510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E6A35" w:rsidRPr="00D86510" w:rsidRDefault="001E6A35" w:rsidP="00D86510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86510">
              <w:rPr>
                <w:color w:val="000000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691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1E6A35" w:rsidRPr="00706268" w:rsidRDefault="001E6A35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сумнівний</w:t>
            </w:r>
          </w:p>
        </w:tc>
        <w:tc>
          <w:tcPr>
            <w:tcW w:w="246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E6A35" w:rsidRPr="00D86510" w:rsidRDefault="001E6A35" w:rsidP="00DF267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86510">
              <w:rPr>
                <w:color w:val="000000"/>
                <w:sz w:val="20"/>
                <w:szCs w:val="20"/>
                <w:lang w:val="en-US" w:eastAsia="en-US"/>
              </w:rPr>
              <w:t>0,04%</w:t>
            </w:r>
          </w:p>
        </w:tc>
      </w:tr>
      <w:tr w:rsidR="001E6A35" w:rsidRPr="00D86510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E6A35" w:rsidRPr="00D86510" w:rsidRDefault="001E6A35" w:rsidP="00D86510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86510">
              <w:rPr>
                <w:color w:val="000000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691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1E6A35" w:rsidRPr="00706268" w:rsidRDefault="001E6A35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умовний</w:t>
            </w:r>
          </w:p>
        </w:tc>
        <w:tc>
          <w:tcPr>
            <w:tcW w:w="246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E6A35" w:rsidRPr="00D86510" w:rsidRDefault="001E6A35" w:rsidP="00DF267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86510">
              <w:rPr>
                <w:color w:val="000000"/>
                <w:sz w:val="20"/>
                <w:szCs w:val="20"/>
                <w:lang w:val="en-US" w:eastAsia="en-US"/>
              </w:rPr>
              <w:t>0,02%</w:t>
            </w:r>
          </w:p>
        </w:tc>
      </w:tr>
      <w:tr w:rsidR="001E6A35" w:rsidRPr="00D86510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E6A35" w:rsidRPr="00D86510" w:rsidRDefault="001E6A35" w:rsidP="00D86510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86510">
              <w:rPr>
                <w:color w:val="000000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691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1E6A35" w:rsidRPr="00706268" w:rsidRDefault="001E6A35" w:rsidP="00D86510">
            <w:pPr>
              <w:ind w:left="72"/>
              <w:rPr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color w:val="000000"/>
                <w:sz w:val="20"/>
                <w:szCs w:val="20"/>
                <w:lang w:val="uk-UA" w:eastAsia="en-US"/>
              </w:rPr>
              <w:t>не визначений</w:t>
            </w:r>
          </w:p>
        </w:tc>
        <w:tc>
          <w:tcPr>
            <w:tcW w:w="246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E6A35" w:rsidRPr="00D86510" w:rsidRDefault="001E6A35" w:rsidP="00DF267C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D86510">
              <w:rPr>
                <w:color w:val="000000"/>
                <w:sz w:val="20"/>
                <w:szCs w:val="20"/>
                <w:lang w:val="en-US" w:eastAsia="en-US"/>
              </w:rPr>
              <w:t>0,78%</w:t>
            </w:r>
          </w:p>
        </w:tc>
      </w:tr>
      <w:tr w:rsidR="001E6A35" w:rsidRPr="00D86510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A35" w:rsidRPr="00706268" w:rsidRDefault="001E6A35" w:rsidP="00D86510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706268">
              <w:rPr>
                <w:b/>
                <w:color w:val="000000"/>
                <w:sz w:val="20"/>
                <w:szCs w:val="20"/>
                <w:lang w:val="uk-UA" w:eastAsia="en-US"/>
              </w:rPr>
              <w:t>Всього</w:t>
            </w:r>
          </w:p>
        </w:tc>
        <w:tc>
          <w:tcPr>
            <w:tcW w:w="24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E6A35" w:rsidRPr="00D86510" w:rsidRDefault="001E6A35" w:rsidP="00DF267C">
            <w:pPr>
              <w:jc w:val="center"/>
              <w:rPr>
                <w:b/>
                <w:color w:val="000000"/>
                <w:sz w:val="20"/>
                <w:szCs w:val="20"/>
                <w:lang w:val="en-US" w:eastAsia="en-US"/>
              </w:rPr>
            </w:pPr>
            <w:r w:rsidRPr="00D86510">
              <w:rPr>
                <w:b/>
                <w:color w:val="000000"/>
                <w:sz w:val="20"/>
                <w:szCs w:val="20"/>
                <w:lang w:val="en-US" w:eastAsia="en-US"/>
              </w:rPr>
              <w:t>100,00%</w:t>
            </w:r>
          </w:p>
        </w:tc>
      </w:tr>
    </w:tbl>
    <w:p w:rsidR="000C79A2" w:rsidRPr="001E6A35" w:rsidRDefault="000C79A2" w:rsidP="007D3E15">
      <w:pPr>
        <w:widowControl w:val="0"/>
        <w:autoSpaceDE w:val="0"/>
        <w:autoSpaceDN w:val="0"/>
        <w:adjustRightInd w:val="0"/>
        <w:spacing w:before="240"/>
        <w:jc w:val="right"/>
        <w:rPr>
          <w:rFonts w:ascii="Arial" w:hAnsi="Arial" w:cs="Arial"/>
          <w:b/>
          <w:bCs/>
          <w:color w:val="000000"/>
          <w:sz w:val="24"/>
          <w:szCs w:val="24"/>
          <w:lang w:val="uk-UA"/>
        </w:rPr>
      </w:pPr>
      <w:r w:rsidRPr="001E6A35">
        <w:rPr>
          <w:rFonts w:ascii="Arial" w:hAnsi="Arial" w:cs="Arial"/>
          <w:b/>
          <w:sz w:val="24"/>
          <w:szCs w:val="24"/>
          <w:lang w:val="uk-UA"/>
        </w:rPr>
        <w:t>Таблиця 6б</w:t>
      </w:r>
    </w:p>
    <w:p w:rsidR="000C79A2" w:rsidRPr="001E6A35" w:rsidRDefault="000C79A2" w:rsidP="00A02A6F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4"/>
          <w:szCs w:val="24"/>
          <w:lang w:val="uk-UA"/>
        </w:rPr>
      </w:pPr>
      <w:r w:rsidRPr="001E6A35">
        <w:rPr>
          <w:rFonts w:ascii="Arial" w:hAnsi="Arial" w:cs="Arial"/>
          <w:b/>
          <w:bCs/>
          <w:color w:val="000000"/>
          <w:sz w:val="24"/>
          <w:szCs w:val="24"/>
          <w:lang w:val="uk-UA"/>
        </w:rPr>
        <w:t>РОЗПОДІЛ ПРОЯВІВ ПР/НППІ ЛЗ ЗА ПЕРЕДБАЧЕНІСТЮ</w:t>
      </w:r>
    </w:p>
    <w:tbl>
      <w:tblPr>
        <w:tblW w:w="0" w:type="auto"/>
        <w:tblInd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7"/>
        <w:gridCol w:w="6920"/>
        <w:gridCol w:w="2464"/>
      </w:tblGrid>
      <w:tr w:rsidR="001E6A35" w:rsidRPr="00D13A4B" w:rsidTr="006602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CDCDC"/>
            <w:vAlign w:val="center"/>
          </w:tcPr>
          <w:p w:rsidR="001E6A35" w:rsidRPr="00D13A4B" w:rsidRDefault="001E6A35" w:rsidP="00D86510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D13A4B">
              <w:rPr>
                <w:b/>
                <w:color w:val="000000"/>
                <w:sz w:val="20"/>
                <w:szCs w:val="20"/>
                <w:lang w:val="uk-UA" w:eastAsia="en-US"/>
              </w:rPr>
              <w:t>№ з/п</w:t>
            </w:r>
          </w:p>
        </w:tc>
        <w:tc>
          <w:tcPr>
            <w:tcW w:w="6920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CDCDC"/>
            <w:vAlign w:val="center"/>
          </w:tcPr>
          <w:p w:rsidR="001E6A35" w:rsidRPr="00D13A4B" w:rsidRDefault="001E6A35" w:rsidP="00D86510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D13A4B">
              <w:rPr>
                <w:b/>
                <w:color w:val="000000"/>
                <w:sz w:val="20"/>
                <w:szCs w:val="20"/>
                <w:lang w:val="uk-UA" w:eastAsia="en-US"/>
              </w:rPr>
              <w:t>Передбаченість проявів ПР</w:t>
            </w:r>
          </w:p>
        </w:tc>
        <w:tc>
          <w:tcPr>
            <w:tcW w:w="2464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DCDCDC"/>
            <w:vAlign w:val="center"/>
          </w:tcPr>
          <w:p w:rsidR="001E6A35" w:rsidRPr="00D13A4B" w:rsidRDefault="001E6A35" w:rsidP="00D86510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D13A4B">
              <w:rPr>
                <w:b/>
                <w:color w:val="000000"/>
                <w:sz w:val="20"/>
                <w:szCs w:val="20"/>
                <w:lang w:val="uk-UA" w:eastAsia="en-US"/>
              </w:rPr>
              <w:t>%</w:t>
            </w:r>
          </w:p>
        </w:tc>
      </w:tr>
      <w:tr w:rsidR="001E6A35" w:rsidRPr="00D13A4B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A35" w:rsidRPr="00D13A4B" w:rsidRDefault="001E6A35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D13A4B">
              <w:rPr>
                <w:color w:val="000000"/>
                <w:sz w:val="19"/>
                <w:szCs w:val="20"/>
                <w:lang w:val="uk-UA" w:eastAsia="en-US"/>
              </w:rPr>
              <w:t>1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A35" w:rsidRPr="00D13A4B" w:rsidRDefault="001E6A35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D13A4B">
              <w:rPr>
                <w:color w:val="000000"/>
                <w:sz w:val="19"/>
                <w:szCs w:val="20"/>
                <w:lang w:val="uk-UA" w:eastAsia="en-US"/>
              </w:rPr>
              <w:t>Передбачена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35" w:rsidRPr="00D13A4B" w:rsidRDefault="001E6A35" w:rsidP="00DF267C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D13A4B">
              <w:rPr>
                <w:color w:val="000000"/>
                <w:sz w:val="19"/>
                <w:szCs w:val="20"/>
                <w:lang w:val="uk-UA" w:eastAsia="en-US"/>
              </w:rPr>
              <w:t>96,73%</w:t>
            </w:r>
          </w:p>
        </w:tc>
      </w:tr>
      <w:tr w:rsidR="001E6A35" w:rsidRPr="00D13A4B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A35" w:rsidRPr="00D13A4B" w:rsidRDefault="001E6A35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D13A4B">
              <w:rPr>
                <w:color w:val="000000"/>
                <w:sz w:val="19"/>
                <w:szCs w:val="20"/>
                <w:lang w:val="uk-UA" w:eastAsia="en-US"/>
              </w:rPr>
              <w:t>2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A35" w:rsidRPr="00D13A4B" w:rsidRDefault="001E6A35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D13A4B">
              <w:rPr>
                <w:color w:val="000000"/>
                <w:sz w:val="19"/>
                <w:szCs w:val="20"/>
                <w:lang w:val="uk-UA" w:eastAsia="en-US"/>
              </w:rPr>
              <w:t>Непередбачена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35" w:rsidRPr="00D13A4B" w:rsidRDefault="001E6A35" w:rsidP="00DF267C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D13A4B">
              <w:rPr>
                <w:color w:val="000000"/>
                <w:sz w:val="19"/>
                <w:szCs w:val="20"/>
                <w:lang w:val="uk-UA" w:eastAsia="en-US"/>
              </w:rPr>
              <w:t>0,02%</w:t>
            </w:r>
          </w:p>
        </w:tc>
      </w:tr>
      <w:tr w:rsidR="001E6A35" w:rsidRPr="00D13A4B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A35" w:rsidRPr="00D13A4B" w:rsidRDefault="001E6A35" w:rsidP="00D86510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D13A4B">
              <w:rPr>
                <w:color w:val="000000"/>
                <w:sz w:val="19"/>
                <w:szCs w:val="20"/>
                <w:lang w:val="uk-UA" w:eastAsia="en-US"/>
              </w:rPr>
              <w:t>3</w:t>
            </w:r>
          </w:p>
        </w:tc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A35" w:rsidRPr="00D13A4B" w:rsidRDefault="001E6A35" w:rsidP="00D86510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D13A4B">
              <w:rPr>
                <w:color w:val="000000"/>
                <w:sz w:val="19"/>
                <w:szCs w:val="20"/>
                <w:lang w:val="uk-UA" w:eastAsia="en-US"/>
              </w:rPr>
              <w:t>Не вказано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35" w:rsidRPr="00D13A4B" w:rsidRDefault="001E6A35" w:rsidP="00DF267C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D13A4B">
              <w:rPr>
                <w:color w:val="000000"/>
                <w:sz w:val="19"/>
                <w:szCs w:val="20"/>
                <w:lang w:val="uk-UA" w:eastAsia="en-US"/>
              </w:rPr>
              <w:t>3,24%</w:t>
            </w:r>
          </w:p>
        </w:tc>
      </w:tr>
      <w:tr w:rsidR="001E6A35" w:rsidRPr="00D13A4B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A35" w:rsidRPr="00D13A4B" w:rsidRDefault="001E6A35" w:rsidP="00D86510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D13A4B">
              <w:rPr>
                <w:b/>
                <w:color w:val="000000"/>
                <w:sz w:val="20"/>
                <w:szCs w:val="20"/>
                <w:lang w:val="uk-UA" w:eastAsia="en-US"/>
              </w:rPr>
              <w:t>Всього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A35" w:rsidRPr="00D13A4B" w:rsidRDefault="001E6A35" w:rsidP="00DF267C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D13A4B">
              <w:rPr>
                <w:b/>
                <w:color w:val="000000"/>
                <w:sz w:val="20"/>
                <w:szCs w:val="20"/>
                <w:lang w:val="uk-UA" w:eastAsia="en-US"/>
              </w:rPr>
              <w:t>100,00%</w:t>
            </w:r>
          </w:p>
        </w:tc>
      </w:tr>
    </w:tbl>
    <w:p w:rsidR="001E6A35" w:rsidRPr="00D13A4B" w:rsidRDefault="001E6A35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sz w:val="24"/>
          <w:szCs w:val="24"/>
          <w:lang w:val="uk-UA"/>
        </w:rPr>
      </w:pPr>
    </w:p>
    <w:p w:rsidR="000C79A2" w:rsidRPr="00D13A4B" w:rsidRDefault="000C79A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4"/>
          <w:szCs w:val="24"/>
          <w:lang w:val="uk-UA"/>
        </w:rPr>
      </w:pPr>
      <w:r w:rsidRPr="00D13A4B">
        <w:rPr>
          <w:rFonts w:ascii="Arial" w:hAnsi="Arial" w:cs="Arial"/>
          <w:b/>
          <w:sz w:val="24"/>
          <w:szCs w:val="24"/>
          <w:lang w:val="uk-UA"/>
        </w:rPr>
        <w:t>Таблиця 6в</w:t>
      </w:r>
    </w:p>
    <w:p w:rsidR="000C79A2" w:rsidRPr="00D13A4B" w:rsidRDefault="000C79A2" w:rsidP="00864047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4"/>
          <w:szCs w:val="24"/>
          <w:lang w:val="uk-UA"/>
        </w:rPr>
      </w:pPr>
      <w:r w:rsidRPr="00D13A4B">
        <w:rPr>
          <w:rFonts w:ascii="Arial" w:hAnsi="Arial" w:cs="Arial"/>
          <w:b/>
          <w:bCs/>
          <w:color w:val="000000"/>
          <w:sz w:val="24"/>
          <w:szCs w:val="24"/>
          <w:lang w:val="uk-UA"/>
        </w:rPr>
        <w:t>РОЗПОДІЛ ПР/НППІ ЛЗ ЗА ПРИЧИНОЮ СЕРЙОЗНОСТІ</w:t>
      </w:r>
    </w:p>
    <w:tbl>
      <w:tblPr>
        <w:tblW w:w="0" w:type="auto"/>
        <w:tblInd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8"/>
        <w:gridCol w:w="6931"/>
        <w:gridCol w:w="2452"/>
      </w:tblGrid>
      <w:tr w:rsidR="001F6BA1" w:rsidRPr="00D13A4B" w:rsidTr="00827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1F6BA1" w:rsidRPr="00D13A4B" w:rsidRDefault="001F6BA1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D13A4B">
              <w:rPr>
                <w:b/>
                <w:color w:val="000000"/>
                <w:sz w:val="20"/>
                <w:szCs w:val="20"/>
                <w:lang w:val="uk-UA" w:eastAsia="en-US"/>
              </w:rPr>
              <w:t>№ з/п</w:t>
            </w:r>
          </w:p>
        </w:tc>
        <w:tc>
          <w:tcPr>
            <w:tcW w:w="693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1F6BA1" w:rsidRPr="00D13A4B" w:rsidRDefault="001F6BA1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D13A4B">
              <w:rPr>
                <w:b/>
                <w:color w:val="000000"/>
                <w:sz w:val="20"/>
                <w:szCs w:val="20"/>
                <w:lang w:val="uk-UA" w:eastAsia="en-US"/>
              </w:rPr>
              <w:t>Причина серйозності випадку ПР</w:t>
            </w:r>
          </w:p>
        </w:tc>
        <w:tc>
          <w:tcPr>
            <w:tcW w:w="245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1F6BA1" w:rsidRPr="00D13A4B" w:rsidRDefault="001F6BA1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D13A4B">
              <w:rPr>
                <w:b/>
                <w:color w:val="000000"/>
                <w:sz w:val="20"/>
                <w:szCs w:val="20"/>
                <w:lang w:val="uk-UA" w:eastAsia="en-US"/>
              </w:rPr>
              <w:t>%</w:t>
            </w:r>
          </w:p>
        </w:tc>
      </w:tr>
      <w:tr w:rsidR="001F6BA1" w:rsidRPr="00D13A4B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F6BA1" w:rsidRPr="00D13A4B" w:rsidRDefault="001F6BA1" w:rsidP="00827832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D13A4B">
              <w:rPr>
                <w:color w:val="000000"/>
                <w:sz w:val="19"/>
                <w:szCs w:val="20"/>
                <w:lang w:val="uk-UA" w:eastAsia="en-US"/>
              </w:rPr>
              <w:t>1</w:t>
            </w:r>
          </w:p>
        </w:tc>
        <w:tc>
          <w:tcPr>
            <w:tcW w:w="693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1F6BA1" w:rsidRPr="00D13A4B" w:rsidRDefault="001F6BA1" w:rsidP="00827832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D13A4B">
              <w:rPr>
                <w:color w:val="000000"/>
                <w:sz w:val="19"/>
                <w:szCs w:val="20"/>
                <w:lang w:val="uk-UA" w:eastAsia="en-US"/>
              </w:rPr>
              <w:t>загроза життю</w:t>
            </w:r>
          </w:p>
        </w:tc>
        <w:tc>
          <w:tcPr>
            <w:tcW w:w="245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6BA1" w:rsidRPr="00D13A4B" w:rsidRDefault="001F6BA1" w:rsidP="00DF267C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D13A4B">
              <w:rPr>
                <w:color w:val="000000"/>
                <w:sz w:val="19"/>
                <w:szCs w:val="20"/>
                <w:lang w:val="uk-UA" w:eastAsia="en-US"/>
              </w:rPr>
              <w:t>18,85%</w:t>
            </w:r>
          </w:p>
        </w:tc>
      </w:tr>
      <w:tr w:rsidR="001F6BA1" w:rsidRPr="00D13A4B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F6BA1" w:rsidRPr="00D13A4B" w:rsidRDefault="001F6BA1" w:rsidP="00827832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D13A4B">
              <w:rPr>
                <w:color w:val="000000"/>
                <w:sz w:val="19"/>
                <w:szCs w:val="20"/>
                <w:lang w:val="uk-UA" w:eastAsia="en-US"/>
              </w:rPr>
              <w:t>2</w:t>
            </w:r>
          </w:p>
        </w:tc>
        <w:tc>
          <w:tcPr>
            <w:tcW w:w="693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1F6BA1" w:rsidRPr="00D13A4B" w:rsidRDefault="001F6BA1" w:rsidP="00827832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D13A4B">
              <w:rPr>
                <w:color w:val="000000"/>
                <w:sz w:val="19"/>
                <w:szCs w:val="20"/>
                <w:lang w:val="uk-UA" w:eastAsia="en-US"/>
              </w:rPr>
              <w:t>смерть пацієнта*</w:t>
            </w:r>
          </w:p>
        </w:tc>
        <w:tc>
          <w:tcPr>
            <w:tcW w:w="245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6BA1" w:rsidRPr="00D13A4B" w:rsidRDefault="001F6BA1" w:rsidP="00DF267C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D13A4B">
              <w:rPr>
                <w:color w:val="000000"/>
                <w:sz w:val="19"/>
                <w:szCs w:val="20"/>
                <w:lang w:val="uk-UA" w:eastAsia="en-US"/>
              </w:rPr>
              <w:t>42,23%</w:t>
            </w:r>
          </w:p>
        </w:tc>
      </w:tr>
      <w:tr w:rsidR="001F6BA1" w:rsidRPr="00D13A4B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F6BA1" w:rsidRPr="00D13A4B" w:rsidRDefault="001F6BA1" w:rsidP="00827832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D13A4B">
              <w:rPr>
                <w:color w:val="000000"/>
                <w:sz w:val="19"/>
                <w:szCs w:val="20"/>
                <w:lang w:val="uk-UA" w:eastAsia="en-US"/>
              </w:rPr>
              <w:t>3</w:t>
            </w:r>
          </w:p>
        </w:tc>
        <w:tc>
          <w:tcPr>
            <w:tcW w:w="693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1F6BA1" w:rsidRPr="00D13A4B" w:rsidRDefault="001F6BA1" w:rsidP="00827832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D13A4B">
              <w:rPr>
                <w:color w:val="000000"/>
                <w:sz w:val="19"/>
                <w:szCs w:val="20"/>
                <w:lang w:val="uk-UA" w:eastAsia="en-US"/>
              </w:rPr>
              <w:t>госпіталізація амбулаторного пацієнта</w:t>
            </w:r>
          </w:p>
        </w:tc>
        <w:tc>
          <w:tcPr>
            <w:tcW w:w="245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6BA1" w:rsidRPr="00D13A4B" w:rsidRDefault="001F6BA1" w:rsidP="00DF267C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D13A4B">
              <w:rPr>
                <w:color w:val="000000"/>
                <w:sz w:val="19"/>
                <w:szCs w:val="20"/>
                <w:lang w:val="uk-UA" w:eastAsia="en-US"/>
              </w:rPr>
              <w:t>17,50%</w:t>
            </w:r>
          </w:p>
        </w:tc>
      </w:tr>
      <w:tr w:rsidR="001F6BA1" w:rsidRPr="00D13A4B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F6BA1" w:rsidRPr="00D13A4B" w:rsidRDefault="001F6BA1" w:rsidP="00827832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D13A4B">
              <w:rPr>
                <w:color w:val="000000"/>
                <w:sz w:val="19"/>
                <w:szCs w:val="20"/>
                <w:lang w:val="uk-UA" w:eastAsia="en-US"/>
              </w:rPr>
              <w:t>4</w:t>
            </w:r>
          </w:p>
        </w:tc>
        <w:tc>
          <w:tcPr>
            <w:tcW w:w="693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1F6BA1" w:rsidRPr="00D13A4B" w:rsidRDefault="001F6BA1" w:rsidP="00827832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D13A4B">
              <w:rPr>
                <w:color w:val="000000"/>
                <w:sz w:val="19"/>
                <w:szCs w:val="20"/>
                <w:lang w:val="uk-UA" w:eastAsia="en-US"/>
              </w:rPr>
              <w:t>продовження термінів госпіталізації</w:t>
            </w:r>
          </w:p>
        </w:tc>
        <w:tc>
          <w:tcPr>
            <w:tcW w:w="245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6BA1" w:rsidRPr="00D13A4B" w:rsidRDefault="001F6BA1" w:rsidP="00DF267C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D13A4B">
              <w:rPr>
                <w:color w:val="000000"/>
                <w:sz w:val="19"/>
                <w:szCs w:val="20"/>
                <w:lang w:val="uk-UA" w:eastAsia="en-US"/>
              </w:rPr>
              <w:t>9,55%</w:t>
            </w:r>
          </w:p>
        </w:tc>
      </w:tr>
      <w:tr w:rsidR="001F6BA1" w:rsidRPr="00D13A4B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F6BA1" w:rsidRPr="00D13A4B" w:rsidRDefault="001F6BA1" w:rsidP="00827832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D13A4B">
              <w:rPr>
                <w:color w:val="000000"/>
                <w:sz w:val="19"/>
                <w:szCs w:val="20"/>
                <w:lang w:val="uk-UA" w:eastAsia="en-US"/>
              </w:rPr>
              <w:t>5</w:t>
            </w:r>
          </w:p>
        </w:tc>
        <w:tc>
          <w:tcPr>
            <w:tcW w:w="693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1F6BA1" w:rsidRPr="00D13A4B" w:rsidRDefault="001F6BA1" w:rsidP="00827832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D13A4B">
              <w:rPr>
                <w:color w:val="000000"/>
                <w:sz w:val="19"/>
                <w:szCs w:val="20"/>
                <w:lang w:val="uk-UA" w:eastAsia="en-US"/>
              </w:rPr>
              <w:t>тривала непрацездатність</w:t>
            </w:r>
          </w:p>
        </w:tc>
        <w:tc>
          <w:tcPr>
            <w:tcW w:w="245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6BA1" w:rsidRPr="00D13A4B" w:rsidRDefault="001F6BA1" w:rsidP="00DF267C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D13A4B">
              <w:rPr>
                <w:color w:val="000000"/>
                <w:sz w:val="19"/>
                <w:szCs w:val="20"/>
                <w:lang w:val="uk-UA" w:eastAsia="en-US"/>
              </w:rPr>
              <w:t>0,00%</w:t>
            </w:r>
          </w:p>
        </w:tc>
      </w:tr>
      <w:tr w:rsidR="001F6BA1" w:rsidRPr="00D13A4B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F6BA1" w:rsidRPr="00D13A4B" w:rsidRDefault="001F6BA1" w:rsidP="00827832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D13A4B">
              <w:rPr>
                <w:color w:val="000000"/>
                <w:sz w:val="19"/>
                <w:szCs w:val="20"/>
                <w:lang w:val="uk-UA" w:eastAsia="en-US"/>
              </w:rPr>
              <w:t>6</w:t>
            </w:r>
          </w:p>
        </w:tc>
        <w:tc>
          <w:tcPr>
            <w:tcW w:w="693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1F6BA1" w:rsidRPr="00D13A4B" w:rsidRDefault="001F6BA1" w:rsidP="00827832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D13A4B">
              <w:rPr>
                <w:color w:val="000000"/>
                <w:sz w:val="19"/>
                <w:szCs w:val="20"/>
                <w:lang w:val="uk-UA" w:eastAsia="en-US"/>
              </w:rPr>
              <w:t>інвалідність</w:t>
            </w:r>
          </w:p>
        </w:tc>
        <w:tc>
          <w:tcPr>
            <w:tcW w:w="245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6BA1" w:rsidRPr="00D13A4B" w:rsidRDefault="001F6BA1" w:rsidP="00DF267C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D13A4B">
              <w:rPr>
                <w:color w:val="000000"/>
                <w:sz w:val="19"/>
                <w:szCs w:val="20"/>
                <w:lang w:val="uk-UA" w:eastAsia="en-US"/>
              </w:rPr>
              <w:t>0,00%</w:t>
            </w:r>
          </w:p>
        </w:tc>
      </w:tr>
      <w:tr w:rsidR="001F6BA1" w:rsidRPr="00D13A4B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F6BA1" w:rsidRPr="00D13A4B" w:rsidRDefault="001F6BA1" w:rsidP="00827832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D13A4B">
              <w:rPr>
                <w:color w:val="000000"/>
                <w:sz w:val="19"/>
                <w:szCs w:val="20"/>
                <w:lang w:val="uk-UA" w:eastAsia="en-US"/>
              </w:rPr>
              <w:t>7</w:t>
            </w:r>
          </w:p>
        </w:tc>
        <w:tc>
          <w:tcPr>
            <w:tcW w:w="693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1F6BA1" w:rsidRPr="00D13A4B" w:rsidRDefault="001F6BA1" w:rsidP="00827832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D13A4B">
              <w:rPr>
                <w:color w:val="000000"/>
                <w:sz w:val="19"/>
                <w:szCs w:val="20"/>
                <w:lang w:val="uk-UA" w:eastAsia="en-US"/>
              </w:rPr>
              <w:t>інший медично важливий стан здоров'я</w:t>
            </w:r>
          </w:p>
        </w:tc>
        <w:tc>
          <w:tcPr>
            <w:tcW w:w="245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6BA1" w:rsidRPr="00D13A4B" w:rsidRDefault="001F6BA1" w:rsidP="00DF267C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D13A4B">
              <w:rPr>
                <w:color w:val="000000"/>
                <w:sz w:val="19"/>
                <w:szCs w:val="20"/>
                <w:lang w:val="uk-UA" w:eastAsia="en-US"/>
              </w:rPr>
              <w:t>11,87%</w:t>
            </w:r>
          </w:p>
        </w:tc>
      </w:tr>
      <w:tr w:rsidR="001F6BA1" w:rsidRPr="00D13A4B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F6BA1" w:rsidRPr="00D13A4B" w:rsidRDefault="001F6BA1" w:rsidP="00827832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D13A4B">
              <w:rPr>
                <w:color w:val="000000"/>
                <w:sz w:val="19"/>
                <w:szCs w:val="20"/>
                <w:lang w:val="uk-UA" w:eastAsia="en-US"/>
              </w:rPr>
              <w:t>8</w:t>
            </w:r>
          </w:p>
        </w:tc>
        <w:tc>
          <w:tcPr>
            <w:tcW w:w="693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1F6BA1" w:rsidRPr="00D13A4B" w:rsidRDefault="001F6BA1" w:rsidP="00827832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D13A4B">
              <w:rPr>
                <w:color w:val="000000"/>
                <w:sz w:val="19"/>
                <w:szCs w:val="20"/>
                <w:lang w:val="uk-UA" w:eastAsia="en-US"/>
              </w:rPr>
              <w:t>вроджені вади розвитку</w:t>
            </w:r>
          </w:p>
        </w:tc>
        <w:tc>
          <w:tcPr>
            <w:tcW w:w="2452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6BA1" w:rsidRPr="00D13A4B" w:rsidRDefault="001F6BA1" w:rsidP="00DF267C">
            <w:pPr>
              <w:jc w:val="center"/>
              <w:rPr>
                <w:color w:val="000000"/>
                <w:sz w:val="19"/>
                <w:szCs w:val="20"/>
                <w:lang w:val="uk-UA" w:eastAsia="en-US"/>
              </w:rPr>
            </w:pPr>
            <w:r w:rsidRPr="00D13A4B">
              <w:rPr>
                <w:color w:val="000000"/>
                <w:sz w:val="19"/>
                <w:szCs w:val="20"/>
                <w:lang w:val="uk-UA" w:eastAsia="en-US"/>
              </w:rPr>
              <w:t>0,00%</w:t>
            </w:r>
          </w:p>
        </w:tc>
      </w:tr>
      <w:tr w:rsidR="001F6BA1" w:rsidRPr="00D13A4B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F6BA1" w:rsidRPr="00D13A4B" w:rsidRDefault="001F6BA1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D13A4B">
              <w:rPr>
                <w:b/>
                <w:color w:val="000000"/>
                <w:sz w:val="20"/>
                <w:szCs w:val="20"/>
                <w:lang w:val="uk-UA" w:eastAsia="en-US"/>
              </w:rPr>
              <w:t>Всього</w:t>
            </w:r>
          </w:p>
        </w:tc>
        <w:tc>
          <w:tcPr>
            <w:tcW w:w="245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6BA1" w:rsidRPr="00D13A4B" w:rsidRDefault="001F6BA1" w:rsidP="00DF267C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D13A4B">
              <w:rPr>
                <w:b/>
                <w:color w:val="000000"/>
                <w:sz w:val="20"/>
                <w:szCs w:val="20"/>
                <w:lang w:val="uk-UA" w:eastAsia="en-US"/>
              </w:rPr>
              <w:t>100,00 %</w:t>
            </w:r>
          </w:p>
        </w:tc>
      </w:tr>
    </w:tbl>
    <w:p w:rsidR="00372EA3" w:rsidRPr="001F6BA1" w:rsidRDefault="007D3E15" w:rsidP="00A02A6F">
      <w:pPr>
        <w:widowControl w:val="0"/>
        <w:autoSpaceDE w:val="0"/>
        <w:autoSpaceDN w:val="0"/>
        <w:adjustRightInd w:val="0"/>
        <w:spacing w:before="120"/>
        <w:jc w:val="both"/>
        <w:rPr>
          <w:i/>
          <w:color w:val="000000"/>
          <w:sz w:val="19"/>
          <w:szCs w:val="20"/>
          <w:lang w:val="uk-UA" w:eastAsia="en-US"/>
        </w:rPr>
      </w:pPr>
      <w:r w:rsidRPr="001F6BA1">
        <w:rPr>
          <w:i/>
          <w:color w:val="000000"/>
          <w:sz w:val="19"/>
          <w:szCs w:val="20"/>
          <w:lang w:val="uk-UA" w:eastAsia="en-US"/>
        </w:rPr>
        <w:t>Примітка:</w:t>
      </w:r>
      <w:r w:rsidR="00281ADA" w:rsidRPr="001F6BA1">
        <w:rPr>
          <w:i/>
          <w:color w:val="000000"/>
          <w:sz w:val="19"/>
          <w:szCs w:val="20"/>
          <w:lang w:val="uk-UA" w:eastAsia="en-US"/>
        </w:rPr>
        <w:t>*</w:t>
      </w:r>
      <w:r w:rsidR="004D7B71">
        <w:rPr>
          <w:i/>
          <w:color w:val="000000"/>
          <w:sz w:val="19"/>
          <w:szCs w:val="20"/>
          <w:lang w:val="uk-UA" w:eastAsia="en-US"/>
        </w:rPr>
        <w:t xml:space="preserve"> </w:t>
      </w:r>
      <w:r w:rsidR="006602D1" w:rsidRPr="006602D1">
        <w:rPr>
          <w:i/>
          <w:color w:val="000000"/>
          <w:sz w:val="19"/>
          <w:szCs w:val="20"/>
          <w:lang w:val="uk-UA" w:eastAsia="en-US"/>
        </w:rPr>
        <w:t>переважна більшість –</w:t>
      </w:r>
      <w:r w:rsidR="00281ADA" w:rsidRPr="006602D1">
        <w:rPr>
          <w:i/>
          <w:color w:val="000000"/>
          <w:sz w:val="19"/>
          <w:szCs w:val="20"/>
          <w:lang w:val="uk-UA" w:eastAsia="en-US"/>
        </w:rPr>
        <w:t xml:space="preserve"> це випадки застосування протитуб</w:t>
      </w:r>
      <w:r w:rsidR="007D31AF" w:rsidRPr="006602D1">
        <w:rPr>
          <w:i/>
          <w:color w:val="000000"/>
          <w:sz w:val="19"/>
          <w:szCs w:val="20"/>
          <w:lang w:val="uk-UA" w:eastAsia="en-US"/>
        </w:rPr>
        <w:t>еркульозних лікарських засобів</w:t>
      </w:r>
      <w:r w:rsidR="006B0B5F">
        <w:rPr>
          <w:i/>
          <w:color w:val="000000"/>
          <w:sz w:val="19"/>
          <w:szCs w:val="20"/>
          <w:lang w:val="uk-UA" w:eastAsia="en-US"/>
        </w:rPr>
        <w:t>, де</w:t>
      </w:r>
      <w:r w:rsidR="00281ADA" w:rsidRPr="006602D1">
        <w:rPr>
          <w:i/>
          <w:color w:val="000000"/>
          <w:sz w:val="19"/>
          <w:szCs w:val="20"/>
          <w:lang w:val="uk-UA" w:eastAsia="en-US"/>
        </w:rPr>
        <w:t xml:space="preserve"> смерть пацієнтів не пов’язана з застосуванням ЛЗ, а виникла внаслідок</w:t>
      </w:r>
      <w:r w:rsidR="00281ADA" w:rsidRPr="001F6BA1">
        <w:rPr>
          <w:i/>
          <w:color w:val="000000"/>
          <w:sz w:val="19"/>
          <w:szCs w:val="20"/>
          <w:lang w:val="uk-UA" w:eastAsia="en-US"/>
        </w:rPr>
        <w:t xml:space="preserve"> основного захворювання.</w:t>
      </w:r>
    </w:p>
    <w:p w:rsidR="000C79A2" w:rsidRPr="001F6BA1" w:rsidRDefault="000C79A2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4"/>
          <w:szCs w:val="24"/>
          <w:lang w:val="uk-UA"/>
        </w:rPr>
      </w:pPr>
      <w:r w:rsidRPr="001F6BA1">
        <w:rPr>
          <w:rFonts w:ascii="Arial" w:hAnsi="Arial" w:cs="Arial"/>
          <w:b/>
          <w:color w:val="000000"/>
          <w:sz w:val="24"/>
          <w:szCs w:val="24"/>
          <w:lang w:val="uk-UA"/>
        </w:rPr>
        <w:t>Таблиця 6д</w:t>
      </w:r>
    </w:p>
    <w:p w:rsidR="000C79A2" w:rsidRDefault="000C79A2" w:rsidP="00864047">
      <w:pPr>
        <w:widowControl w:val="0"/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/>
          <w:sz w:val="24"/>
          <w:szCs w:val="24"/>
          <w:lang w:val="uk-UA"/>
        </w:rPr>
      </w:pPr>
      <w:r w:rsidRPr="001F6BA1">
        <w:rPr>
          <w:rFonts w:ascii="Arial" w:hAnsi="Arial" w:cs="Arial"/>
          <w:b/>
          <w:bCs/>
          <w:color w:val="000000"/>
          <w:sz w:val="24"/>
          <w:szCs w:val="24"/>
          <w:lang w:val="uk-UA"/>
        </w:rPr>
        <w:t>РОЗПОДІЛ ПР/НППІ ЛЗ ЗА СТУПЕНЕМ СЕРЙОЗНОСТІ</w:t>
      </w:r>
    </w:p>
    <w:tbl>
      <w:tblPr>
        <w:tblW w:w="0" w:type="auto"/>
        <w:tblInd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8"/>
        <w:gridCol w:w="6916"/>
        <w:gridCol w:w="2467"/>
      </w:tblGrid>
      <w:tr w:rsidR="001F6BA1" w:rsidRPr="00827832" w:rsidTr="00827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1F6BA1" w:rsidRPr="00827832" w:rsidRDefault="001F6BA1" w:rsidP="00827832">
            <w:pPr>
              <w:jc w:val="center"/>
              <w:rPr>
                <w:b/>
                <w:color w:val="000000"/>
                <w:sz w:val="20"/>
                <w:szCs w:val="20"/>
                <w:lang w:val="en-US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en-US" w:eastAsia="en-US"/>
              </w:rPr>
              <w:t>№ з/п</w:t>
            </w:r>
          </w:p>
        </w:tc>
        <w:tc>
          <w:tcPr>
            <w:tcW w:w="691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1F6BA1" w:rsidRPr="00827832" w:rsidRDefault="001F6BA1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uk-UA" w:eastAsia="en-US"/>
              </w:rPr>
              <w:t>Ступінь серйозності</w:t>
            </w:r>
          </w:p>
        </w:tc>
        <w:tc>
          <w:tcPr>
            <w:tcW w:w="246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CDCDC"/>
            <w:vAlign w:val="center"/>
          </w:tcPr>
          <w:p w:rsidR="001F6BA1" w:rsidRPr="00827832" w:rsidRDefault="001F6BA1" w:rsidP="00827832">
            <w:pPr>
              <w:jc w:val="center"/>
              <w:rPr>
                <w:b/>
                <w:color w:val="000000"/>
                <w:sz w:val="20"/>
                <w:szCs w:val="20"/>
                <w:lang w:val="en-US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en-US" w:eastAsia="en-US"/>
              </w:rPr>
              <w:t>%</w:t>
            </w:r>
          </w:p>
        </w:tc>
      </w:tr>
      <w:tr w:rsidR="001F6BA1" w:rsidRPr="00827832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F6BA1" w:rsidRPr="00827832" w:rsidRDefault="001F6BA1" w:rsidP="00827832">
            <w:pPr>
              <w:jc w:val="center"/>
              <w:rPr>
                <w:color w:val="000000"/>
                <w:sz w:val="19"/>
                <w:szCs w:val="20"/>
                <w:lang w:val="en-US" w:eastAsia="en-US"/>
              </w:rPr>
            </w:pPr>
            <w:r w:rsidRPr="00827832">
              <w:rPr>
                <w:color w:val="000000"/>
                <w:sz w:val="19"/>
                <w:szCs w:val="20"/>
                <w:lang w:val="en-US" w:eastAsia="en-US"/>
              </w:rPr>
              <w:t>1</w:t>
            </w:r>
          </w:p>
        </w:tc>
        <w:tc>
          <w:tcPr>
            <w:tcW w:w="691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1F6BA1" w:rsidRPr="00827832" w:rsidRDefault="001F6BA1" w:rsidP="00827832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827832">
              <w:rPr>
                <w:color w:val="000000"/>
                <w:sz w:val="19"/>
                <w:szCs w:val="20"/>
                <w:lang w:val="uk-UA" w:eastAsia="en-US"/>
              </w:rPr>
              <w:t xml:space="preserve"> Серйозні</w:t>
            </w:r>
          </w:p>
        </w:tc>
        <w:tc>
          <w:tcPr>
            <w:tcW w:w="246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6BA1" w:rsidRPr="00827832" w:rsidRDefault="001F6BA1" w:rsidP="00DF267C">
            <w:pPr>
              <w:jc w:val="center"/>
              <w:rPr>
                <w:color w:val="000000"/>
                <w:sz w:val="19"/>
                <w:szCs w:val="20"/>
                <w:lang w:val="en-US" w:eastAsia="en-US"/>
              </w:rPr>
            </w:pPr>
            <w:r w:rsidRPr="00827832">
              <w:rPr>
                <w:color w:val="000000"/>
                <w:sz w:val="19"/>
                <w:szCs w:val="20"/>
                <w:lang w:val="en-US" w:eastAsia="en-US"/>
              </w:rPr>
              <w:t>4,69%</w:t>
            </w:r>
          </w:p>
        </w:tc>
      </w:tr>
      <w:tr w:rsidR="001F6BA1" w:rsidRPr="00827832" w:rsidTr="00DF26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F6BA1" w:rsidRPr="00827832" w:rsidRDefault="001F6BA1" w:rsidP="00827832">
            <w:pPr>
              <w:jc w:val="center"/>
              <w:rPr>
                <w:color w:val="000000"/>
                <w:sz w:val="19"/>
                <w:szCs w:val="20"/>
                <w:lang w:val="en-US" w:eastAsia="en-US"/>
              </w:rPr>
            </w:pPr>
            <w:r w:rsidRPr="00827832">
              <w:rPr>
                <w:color w:val="000000"/>
                <w:sz w:val="19"/>
                <w:szCs w:val="20"/>
                <w:lang w:val="en-US" w:eastAsia="en-US"/>
              </w:rPr>
              <w:t>2</w:t>
            </w:r>
          </w:p>
        </w:tc>
        <w:tc>
          <w:tcPr>
            <w:tcW w:w="691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1F6BA1" w:rsidRPr="00827832" w:rsidRDefault="001F6BA1" w:rsidP="00827832">
            <w:pPr>
              <w:ind w:left="72"/>
              <w:rPr>
                <w:color w:val="000000"/>
                <w:sz w:val="19"/>
                <w:szCs w:val="20"/>
                <w:lang w:val="uk-UA" w:eastAsia="en-US"/>
              </w:rPr>
            </w:pPr>
            <w:r w:rsidRPr="00827832">
              <w:rPr>
                <w:color w:val="000000"/>
                <w:sz w:val="19"/>
                <w:szCs w:val="20"/>
                <w:lang w:val="uk-UA" w:eastAsia="en-US"/>
              </w:rPr>
              <w:t>Несерйозні</w:t>
            </w:r>
          </w:p>
        </w:tc>
        <w:tc>
          <w:tcPr>
            <w:tcW w:w="2467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6BA1" w:rsidRPr="00827832" w:rsidRDefault="001F6BA1" w:rsidP="00DF267C">
            <w:pPr>
              <w:jc w:val="center"/>
              <w:rPr>
                <w:color w:val="000000"/>
                <w:sz w:val="19"/>
                <w:szCs w:val="20"/>
                <w:lang w:val="en-US" w:eastAsia="en-US"/>
              </w:rPr>
            </w:pPr>
            <w:r w:rsidRPr="00827832">
              <w:rPr>
                <w:color w:val="000000"/>
                <w:sz w:val="19"/>
                <w:szCs w:val="20"/>
                <w:lang w:val="en-US" w:eastAsia="en-US"/>
              </w:rPr>
              <w:t>95,31%</w:t>
            </w:r>
          </w:p>
        </w:tc>
      </w:tr>
      <w:tr w:rsidR="001F6BA1" w:rsidRPr="00827832" w:rsidTr="006A45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7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6BA1" w:rsidRPr="00827832" w:rsidRDefault="001F6BA1" w:rsidP="006A456B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uk-UA" w:eastAsia="en-US"/>
              </w:rPr>
              <w:t>Всього</w:t>
            </w:r>
          </w:p>
        </w:tc>
        <w:tc>
          <w:tcPr>
            <w:tcW w:w="24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6BA1" w:rsidRPr="00827832" w:rsidRDefault="001F6BA1" w:rsidP="006A456B">
            <w:pPr>
              <w:jc w:val="center"/>
              <w:rPr>
                <w:b/>
                <w:color w:val="000000"/>
                <w:sz w:val="20"/>
                <w:szCs w:val="20"/>
                <w:lang w:val="en-US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en-US" w:eastAsia="en-US"/>
              </w:rPr>
              <w:t>100,00%</w:t>
            </w:r>
          </w:p>
        </w:tc>
      </w:tr>
    </w:tbl>
    <w:p w:rsidR="000C79A2" w:rsidRPr="003D458E" w:rsidRDefault="000C79A2">
      <w:pPr>
        <w:ind w:firstLine="708"/>
        <w:jc w:val="right"/>
        <w:rPr>
          <w:rFonts w:ascii="Arial" w:hAnsi="Arial" w:cs="Arial"/>
          <w:b/>
          <w:color w:val="000000"/>
          <w:sz w:val="24"/>
          <w:szCs w:val="24"/>
          <w:lang w:val="uk-UA"/>
        </w:rPr>
      </w:pPr>
    </w:p>
    <w:p w:rsidR="000C79A2" w:rsidRPr="002F1A14" w:rsidRDefault="000C79A2" w:rsidP="00EF404D">
      <w:pPr>
        <w:spacing w:after="120" w:line="288" w:lineRule="auto"/>
        <w:ind w:firstLine="709"/>
        <w:jc w:val="center"/>
        <w:rPr>
          <w:rFonts w:ascii="Arial" w:hAnsi="Arial" w:cs="Arial"/>
          <w:i/>
          <w:color w:val="000000"/>
          <w:sz w:val="24"/>
          <w:szCs w:val="24"/>
          <w:lang w:val="uk-UA"/>
        </w:rPr>
      </w:pPr>
      <w:r w:rsidRPr="003D458E">
        <w:rPr>
          <w:rFonts w:ascii="Arial" w:hAnsi="Arial" w:cs="Arial"/>
          <w:b/>
          <w:color w:val="000000"/>
          <w:sz w:val="24"/>
          <w:szCs w:val="24"/>
          <w:lang w:val="uk-UA"/>
        </w:rPr>
        <w:t>ДАНІ ПРО ВИПАДКИ НЕПЕРЕДБАЧЕНИХ ПР</w:t>
      </w:r>
      <w:r w:rsidR="002F1A14">
        <w:rPr>
          <w:rFonts w:ascii="Arial" w:hAnsi="Arial" w:cs="Arial"/>
          <w:b/>
          <w:color w:val="000000"/>
          <w:sz w:val="24"/>
          <w:szCs w:val="24"/>
          <w:lang w:val="uk-UA"/>
        </w:rPr>
        <w:t xml:space="preserve"> </w:t>
      </w:r>
      <w:r w:rsidR="002F1A14" w:rsidRPr="002F1A14">
        <w:rPr>
          <w:rFonts w:ascii="Arial" w:hAnsi="Arial" w:cs="Arial"/>
          <w:i/>
          <w:color w:val="000000"/>
          <w:sz w:val="24"/>
          <w:szCs w:val="24"/>
          <w:lang w:val="uk-UA"/>
        </w:rPr>
        <w:t>(в описовому вигляді)</w:t>
      </w:r>
    </w:p>
    <w:p w:rsidR="00D13A4B" w:rsidRPr="00D13A4B" w:rsidRDefault="00D13A4B" w:rsidP="00D13A4B">
      <w:pPr>
        <w:ind w:firstLine="708"/>
        <w:jc w:val="both"/>
        <w:rPr>
          <w:color w:val="000000"/>
          <w:sz w:val="20"/>
          <w:szCs w:val="20"/>
          <w:lang w:val="uk-UA" w:eastAsia="en-US"/>
        </w:rPr>
      </w:pPr>
      <w:r>
        <w:rPr>
          <w:color w:val="000000"/>
          <w:sz w:val="20"/>
          <w:szCs w:val="20"/>
          <w:lang w:val="uk-UA" w:eastAsia="en-US"/>
        </w:rPr>
        <w:t xml:space="preserve">В 2025 році надійшло </w:t>
      </w:r>
      <w:r w:rsidRPr="00D13A4B">
        <w:rPr>
          <w:color w:val="000000"/>
          <w:sz w:val="20"/>
          <w:szCs w:val="20"/>
          <w:lang w:val="uk-UA" w:eastAsia="en-US"/>
        </w:rPr>
        <w:t>4</w:t>
      </w:r>
      <w:r>
        <w:rPr>
          <w:color w:val="000000"/>
          <w:sz w:val="20"/>
          <w:szCs w:val="20"/>
          <w:lang w:val="uk-UA" w:eastAsia="en-US"/>
        </w:rPr>
        <w:t xml:space="preserve"> повідомлення про</w:t>
      </w:r>
      <w:r w:rsidRPr="00D13A4B">
        <w:rPr>
          <w:color w:val="000000"/>
          <w:sz w:val="20"/>
          <w:szCs w:val="20"/>
          <w:lang w:val="uk-UA" w:eastAsia="en-US"/>
        </w:rPr>
        <w:t xml:space="preserve"> </w:t>
      </w:r>
      <w:r>
        <w:rPr>
          <w:color w:val="000000"/>
          <w:sz w:val="20"/>
          <w:szCs w:val="20"/>
          <w:lang w:val="uk-UA" w:eastAsia="en-US"/>
        </w:rPr>
        <w:t xml:space="preserve">випадки </w:t>
      </w:r>
      <w:r w:rsidRPr="00D13A4B">
        <w:rPr>
          <w:color w:val="000000"/>
          <w:sz w:val="20"/>
          <w:szCs w:val="20"/>
          <w:lang w:val="uk-UA" w:eastAsia="en-US"/>
        </w:rPr>
        <w:t xml:space="preserve">непередбачених </w:t>
      </w:r>
      <w:r>
        <w:rPr>
          <w:color w:val="000000"/>
          <w:sz w:val="20"/>
          <w:szCs w:val="20"/>
          <w:lang w:val="uk-UA" w:eastAsia="en-US"/>
        </w:rPr>
        <w:t xml:space="preserve">побічних </w:t>
      </w:r>
      <w:r w:rsidRPr="00D13A4B">
        <w:rPr>
          <w:color w:val="000000"/>
          <w:sz w:val="20"/>
          <w:szCs w:val="20"/>
          <w:lang w:val="uk-UA" w:eastAsia="en-US"/>
        </w:rPr>
        <w:t>реакцій. У пацієнтів спостерігалась пірогенна реакція у вигл</w:t>
      </w:r>
      <w:r>
        <w:rPr>
          <w:color w:val="000000"/>
          <w:sz w:val="20"/>
          <w:szCs w:val="20"/>
          <w:lang w:val="uk-UA" w:eastAsia="en-US"/>
        </w:rPr>
        <w:t>яді підвищення температури тіла та</w:t>
      </w:r>
      <w:r w:rsidRPr="00D13A4B">
        <w:rPr>
          <w:color w:val="000000"/>
          <w:sz w:val="20"/>
          <w:szCs w:val="20"/>
          <w:lang w:val="uk-UA" w:eastAsia="en-US"/>
        </w:rPr>
        <w:t xml:space="preserve"> ознобу після </w:t>
      </w:r>
      <w:r>
        <w:rPr>
          <w:color w:val="000000"/>
          <w:sz w:val="20"/>
          <w:szCs w:val="20"/>
          <w:lang w:val="uk-UA" w:eastAsia="en-US"/>
        </w:rPr>
        <w:t>внутрішньовенного крапельного</w:t>
      </w:r>
      <w:r w:rsidRPr="00D13A4B">
        <w:rPr>
          <w:color w:val="000000"/>
          <w:sz w:val="20"/>
          <w:szCs w:val="20"/>
          <w:lang w:val="uk-UA" w:eastAsia="en-US"/>
        </w:rPr>
        <w:t xml:space="preserve"> введення </w:t>
      </w:r>
      <w:r>
        <w:rPr>
          <w:color w:val="000000"/>
          <w:sz w:val="20"/>
          <w:szCs w:val="20"/>
          <w:lang w:val="uk-UA" w:eastAsia="en-US"/>
        </w:rPr>
        <w:t>лікарського засобу</w:t>
      </w:r>
      <w:r w:rsidRPr="00D13A4B">
        <w:rPr>
          <w:color w:val="000000"/>
          <w:sz w:val="20"/>
          <w:szCs w:val="20"/>
          <w:lang w:val="uk-UA" w:eastAsia="en-US"/>
        </w:rPr>
        <w:t xml:space="preserve"> Натрію хлорид</w:t>
      </w:r>
      <w:r>
        <w:rPr>
          <w:color w:val="000000"/>
          <w:sz w:val="20"/>
          <w:szCs w:val="20"/>
          <w:lang w:val="uk-UA" w:eastAsia="en-US"/>
        </w:rPr>
        <w:t>,</w:t>
      </w:r>
      <w:r w:rsidRPr="00D13A4B">
        <w:rPr>
          <w:color w:val="000000"/>
          <w:sz w:val="20"/>
          <w:szCs w:val="20"/>
          <w:lang w:val="uk-UA" w:eastAsia="en-US"/>
        </w:rPr>
        <w:t xml:space="preserve"> розчин для інфузій, 9 мг/мл у флаконі.</w:t>
      </w:r>
    </w:p>
    <w:p w:rsidR="000C79A2" w:rsidRPr="001F6BA1" w:rsidRDefault="000C79A2" w:rsidP="00CD247E">
      <w:pPr>
        <w:spacing w:before="120"/>
        <w:jc w:val="right"/>
        <w:rPr>
          <w:rFonts w:ascii="Arial" w:hAnsi="Arial" w:cs="Arial"/>
          <w:b/>
          <w:sz w:val="24"/>
          <w:szCs w:val="24"/>
          <w:lang w:val="uk-UA"/>
        </w:rPr>
      </w:pPr>
      <w:r w:rsidRPr="001F6BA1">
        <w:rPr>
          <w:rFonts w:ascii="Arial" w:hAnsi="Arial" w:cs="Arial"/>
          <w:b/>
          <w:sz w:val="24"/>
          <w:szCs w:val="24"/>
          <w:lang w:val="uk-UA"/>
        </w:rPr>
        <w:t>Таблиця 7а</w:t>
      </w:r>
    </w:p>
    <w:p w:rsidR="000C79A2" w:rsidRPr="00893E0E" w:rsidRDefault="000C79A2" w:rsidP="00CD247E">
      <w:pPr>
        <w:spacing w:after="120"/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1F6BA1">
        <w:rPr>
          <w:rFonts w:ascii="Arial" w:hAnsi="Arial" w:cs="Arial"/>
          <w:b/>
          <w:sz w:val="24"/>
          <w:szCs w:val="24"/>
          <w:lang w:val="uk-UA"/>
        </w:rPr>
        <w:t xml:space="preserve">ВИПАДКИ ПР ЛЗ, ЩО </w:t>
      </w:r>
      <w:r w:rsidRPr="00893E0E">
        <w:rPr>
          <w:rFonts w:ascii="Arial" w:hAnsi="Arial" w:cs="Arial"/>
          <w:b/>
          <w:sz w:val="24"/>
          <w:szCs w:val="24"/>
          <w:lang w:val="uk-UA"/>
        </w:rPr>
        <w:t>ЗАКІНЧИЛИСЯ ЛЕТАЛЬНО</w:t>
      </w:r>
    </w:p>
    <w:tbl>
      <w:tblPr>
        <w:tblW w:w="9921" w:type="dxa"/>
        <w:tblInd w:w="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567"/>
        <w:gridCol w:w="573"/>
        <w:gridCol w:w="20"/>
        <w:gridCol w:w="1959"/>
        <w:gridCol w:w="5042"/>
        <w:gridCol w:w="1195"/>
      </w:tblGrid>
      <w:tr w:rsidR="002A6461" w:rsidRPr="00827832" w:rsidTr="006A45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2A6461" w:rsidRPr="00827832" w:rsidRDefault="002A6461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uk-UA" w:eastAsia="en-US"/>
              </w:rPr>
              <w:t>№ з/п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2A6461" w:rsidRPr="00827832" w:rsidRDefault="002A6461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uk-UA" w:eastAsia="en-US"/>
              </w:rPr>
              <w:t>Вік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2A6461" w:rsidRPr="00827832" w:rsidRDefault="002A6461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uk-UA" w:eastAsia="en-US"/>
              </w:rPr>
              <w:t>Стать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2A6461" w:rsidRPr="00827832" w:rsidRDefault="002A6461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uk-UA" w:eastAsia="en-US"/>
              </w:rPr>
              <w:t>Підозрювані ЛЗ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2A6461" w:rsidRPr="00827832" w:rsidRDefault="002A6461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uk-UA" w:eastAsia="en-US"/>
              </w:rPr>
              <w:t>Опис ПР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vAlign w:val="center"/>
          </w:tcPr>
          <w:p w:rsidR="002A6461" w:rsidRPr="00827832" w:rsidRDefault="002A6461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uk-UA" w:eastAsia="en-US"/>
              </w:rPr>
              <w:t>Діагноз/Покази</w:t>
            </w:r>
          </w:p>
        </w:tc>
      </w:tr>
      <w:tr w:rsidR="002A6461" w:rsidRPr="00827832" w:rsidTr="006A45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1" w:rsidRPr="00827832" w:rsidRDefault="002A6461" w:rsidP="00827832">
            <w:pPr>
              <w:numPr>
                <w:ilvl w:val="0"/>
                <w:numId w:val="12"/>
              </w:numPr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1" w:rsidRPr="00827832" w:rsidRDefault="002A6461" w:rsidP="002A646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45 р.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1" w:rsidRPr="00827832" w:rsidRDefault="002A6461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чол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1" w:rsidRPr="00827832" w:rsidRDefault="002A6461" w:rsidP="002A646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ЛЕВОФЛОКСАЦИН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1" w:rsidRPr="00827832" w:rsidRDefault="002F1A14" w:rsidP="002A6461">
            <w:pPr>
              <w:rPr>
                <w:color w:val="000000"/>
                <w:sz w:val="20"/>
                <w:szCs w:val="20"/>
                <w:lang w:val="uk-UA" w:eastAsia="en-US"/>
              </w:rPr>
            </w:pPr>
            <w:r>
              <w:rPr>
                <w:color w:val="000000"/>
                <w:sz w:val="20"/>
                <w:szCs w:val="20"/>
                <w:lang w:val="uk-UA" w:eastAsia="en-US"/>
              </w:rPr>
              <w:t>Ч</w:t>
            </w:r>
            <w:r w:rsidR="00893E0E" w:rsidRPr="00827832">
              <w:rPr>
                <w:color w:val="000000"/>
                <w:sz w:val="20"/>
                <w:szCs w:val="20"/>
                <w:lang w:val="uk-UA" w:eastAsia="en-US"/>
              </w:rPr>
              <w:t>ерез 15 хв після внутрішньо</w:t>
            </w:r>
            <w:r w:rsidR="002A6461" w:rsidRPr="00827832">
              <w:rPr>
                <w:color w:val="000000"/>
                <w:sz w:val="20"/>
                <w:szCs w:val="20"/>
                <w:lang w:val="uk-UA" w:eastAsia="en-US"/>
              </w:rPr>
              <w:t>веного введення препарату з</w:t>
            </w:r>
            <w:r w:rsidR="00893E0E" w:rsidRPr="00827832">
              <w:rPr>
                <w:color w:val="000000"/>
                <w:sz w:val="20"/>
                <w:szCs w:val="20"/>
                <w:lang w:val="uk-UA" w:eastAsia="en-US"/>
              </w:rPr>
              <w:t>’</w:t>
            </w:r>
            <w:r w:rsidR="002A6461" w:rsidRPr="00827832">
              <w:rPr>
                <w:color w:val="000000"/>
                <w:sz w:val="20"/>
                <w:szCs w:val="20"/>
                <w:lang w:val="uk-UA" w:eastAsia="en-US"/>
              </w:rPr>
              <w:t>явились задуха, нестача повітря, порушення ковтання, набряк губ та правої щоки, гіперемія ротоглотки, набряк правої стінки ротоголотки, після набряк язика. Згодом набряк збільшувався, виникла клініка асфіксії, поступово спостерігалось падіння гемодинаміки.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1" w:rsidRPr="00827832" w:rsidRDefault="002A6461" w:rsidP="002A646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K86.1 Iнший хронічний панкреатит</w:t>
            </w:r>
          </w:p>
        </w:tc>
      </w:tr>
      <w:tr w:rsidR="002A6461" w:rsidRPr="00827832" w:rsidTr="006A45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1" w:rsidRPr="00827832" w:rsidRDefault="002A6461" w:rsidP="00827832">
            <w:pPr>
              <w:numPr>
                <w:ilvl w:val="0"/>
                <w:numId w:val="12"/>
              </w:numPr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1" w:rsidRPr="00827832" w:rsidRDefault="002A6461" w:rsidP="002A646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11 р.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1" w:rsidRPr="00827832" w:rsidRDefault="002A6461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жін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1" w:rsidRPr="00827832" w:rsidRDefault="002A6461" w:rsidP="002A646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НАТРІЮ ХЛОРИД</w:t>
            </w:r>
          </w:p>
          <w:p w:rsidR="00893E0E" w:rsidRPr="00827832" w:rsidRDefault="00893E0E" w:rsidP="002A646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19"/>
                <w:szCs w:val="20"/>
                <w:lang w:val="uk-UA" w:eastAsia="en-US"/>
              </w:rPr>
              <w:t>ЦЕФАЗОЛІН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1" w:rsidRPr="00827832" w:rsidRDefault="002A6461" w:rsidP="002A646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02.02.2025 після в/в введення 1,0 ЛЗ ЦЕФАЗОЛІН на 20 мл розчину Нат</w:t>
            </w:r>
            <w:r w:rsidR="002F1A14">
              <w:rPr>
                <w:color w:val="000000"/>
                <w:sz w:val="20"/>
                <w:szCs w:val="20"/>
                <w:lang w:val="uk-UA" w:eastAsia="en-US"/>
              </w:rPr>
              <w:t>рію хлориду 0,9% через 10-15 хв</w:t>
            </w:r>
            <w:r w:rsidRPr="00827832">
              <w:rPr>
                <w:color w:val="000000"/>
                <w:sz w:val="20"/>
                <w:szCs w:val="20"/>
                <w:lang w:val="uk-UA" w:eastAsia="en-US"/>
              </w:rPr>
              <w:t xml:space="preserve"> у хворої виникли судоми, рухове зб</w:t>
            </w:r>
            <w:r w:rsidR="002F1A14">
              <w:rPr>
                <w:color w:val="000000"/>
                <w:sz w:val="20"/>
                <w:szCs w:val="20"/>
                <w:lang w:val="uk-UA" w:eastAsia="en-US"/>
              </w:rPr>
              <w:t>удження, дитина бліда, ЧД 22/хв</w:t>
            </w:r>
            <w:r w:rsidRPr="00827832">
              <w:rPr>
                <w:color w:val="000000"/>
                <w:sz w:val="20"/>
                <w:szCs w:val="20"/>
                <w:lang w:val="uk-UA" w:eastAsia="en-US"/>
              </w:rPr>
              <w:t>, ЧСС 100/хв. Пацієнт</w:t>
            </w:r>
            <w:r w:rsidR="00893E0E" w:rsidRPr="00827832">
              <w:rPr>
                <w:color w:val="000000"/>
                <w:sz w:val="20"/>
                <w:szCs w:val="20"/>
                <w:lang w:val="uk-UA" w:eastAsia="en-US"/>
              </w:rPr>
              <w:t xml:space="preserve">ці було введено Сибазон 1,0 в/в </w:t>
            </w:r>
            <w:r w:rsidRPr="00827832">
              <w:rPr>
                <w:color w:val="000000"/>
                <w:sz w:val="20"/>
                <w:szCs w:val="20"/>
                <w:lang w:val="uk-UA" w:eastAsia="en-US"/>
              </w:rPr>
              <w:t>струминно. Стан дитини погіршився, дитина втратила свідомість.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1" w:rsidRPr="00827832" w:rsidRDefault="002A6461" w:rsidP="002A646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J03.0 Стрептококовий тонзиліт</w:t>
            </w:r>
          </w:p>
        </w:tc>
      </w:tr>
      <w:tr w:rsidR="002A6461" w:rsidRPr="00827832" w:rsidTr="006A45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1" w:rsidRPr="00827832" w:rsidRDefault="002A6461" w:rsidP="00827832">
            <w:pPr>
              <w:numPr>
                <w:ilvl w:val="0"/>
                <w:numId w:val="12"/>
              </w:numPr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1" w:rsidRPr="00827832" w:rsidRDefault="002A6461" w:rsidP="002A646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36 р.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1" w:rsidRPr="00827832" w:rsidRDefault="002A6461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чол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1" w:rsidRPr="00827832" w:rsidRDefault="002A6461" w:rsidP="002A646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КОНТРИВЕН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1" w:rsidRPr="00827832" w:rsidRDefault="002A6461" w:rsidP="002A646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Після початку в\в інфузії препарату раптово наступила втрата свідомості, критичний колапс та  зупинка дихання. Анафілактична реакція. Проводилась серцево-легенева реанімація, переведення на ШВЛ та масивна інфузія симпатоміметиків. О 21.15 було зафіксовано біологічну смерть.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1" w:rsidRPr="00827832" w:rsidRDefault="002A6461" w:rsidP="002A646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K86.0 Хронічний панкреатит алкогольної етіології</w:t>
            </w:r>
          </w:p>
        </w:tc>
      </w:tr>
      <w:tr w:rsidR="002A6461" w:rsidRPr="00827832" w:rsidTr="006A45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1" w:rsidRPr="00827832" w:rsidRDefault="002A6461" w:rsidP="00827832">
            <w:pPr>
              <w:numPr>
                <w:ilvl w:val="0"/>
                <w:numId w:val="12"/>
              </w:numPr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1" w:rsidRPr="00827832" w:rsidRDefault="002A6461" w:rsidP="002A646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76 р.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1" w:rsidRPr="00827832" w:rsidRDefault="002A6461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чол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1" w:rsidRPr="00827832" w:rsidRDefault="002A6461" w:rsidP="002A646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ТОМОГЕКСОЛ®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1" w:rsidRPr="00827832" w:rsidRDefault="002A6461" w:rsidP="002A646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Гостре ураження нирок ІІІ ст. Олігоанурія.</w:t>
            </w:r>
            <w:r w:rsidR="0099527E" w:rsidRPr="00827832">
              <w:rPr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827832">
              <w:rPr>
                <w:color w:val="000000"/>
                <w:sz w:val="20"/>
                <w:szCs w:val="20"/>
                <w:lang w:val="uk-UA" w:eastAsia="en-US"/>
              </w:rPr>
              <w:t>Контраст - індукована нефропатія.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1" w:rsidRPr="00827832" w:rsidRDefault="002A6461" w:rsidP="002A646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I21 Гострий інфаркт міокарда</w:t>
            </w:r>
          </w:p>
        </w:tc>
      </w:tr>
      <w:tr w:rsidR="002A6461" w:rsidRPr="00827832" w:rsidTr="006A45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1" w:rsidRPr="00827832" w:rsidRDefault="002A6461" w:rsidP="00827832">
            <w:pPr>
              <w:numPr>
                <w:ilvl w:val="0"/>
                <w:numId w:val="12"/>
              </w:numPr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1" w:rsidRPr="00827832" w:rsidRDefault="002A6461" w:rsidP="002A646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77 р.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1" w:rsidRPr="00827832" w:rsidRDefault="002A6461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чол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1" w:rsidRPr="00827832" w:rsidRDefault="002A6461" w:rsidP="002A646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Актилізе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1" w:rsidRPr="00827832" w:rsidRDefault="002A6461" w:rsidP="002A646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через годину від введення препарату на тлі покращення по неврологічному статусі виникає набряк язика, інспіраторна задишка. Через 1-2 хв. настає зупинка дихання на тлі перекриття дихальних шляхів. Встановлено діагноз ангіоневротичний набряк.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1" w:rsidRPr="00827832" w:rsidRDefault="002A6461" w:rsidP="002A646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 xml:space="preserve">I63.3 </w:t>
            </w:r>
            <w:r w:rsidR="0099527E" w:rsidRPr="00827832">
              <w:rPr>
                <w:color w:val="000000"/>
                <w:sz w:val="20"/>
                <w:szCs w:val="20"/>
                <w:lang w:val="uk-UA" w:eastAsia="en-US"/>
              </w:rPr>
              <w:t>Інфаркт</w:t>
            </w:r>
            <w:r w:rsidRPr="00827832">
              <w:rPr>
                <w:color w:val="000000"/>
                <w:sz w:val="20"/>
                <w:szCs w:val="20"/>
                <w:lang w:val="uk-UA" w:eastAsia="en-US"/>
              </w:rPr>
              <w:t xml:space="preserve"> мозку внаслідок тромбозу церебральних артерій</w:t>
            </w:r>
          </w:p>
        </w:tc>
      </w:tr>
      <w:tr w:rsidR="002A6461" w:rsidRPr="00827832" w:rsidTr="006A45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1" w:rsidRPr="00827832" w:rsidRDefault="002A6461" w:rsidP="00827832">
            <w:pPr>
              <w:numPr>
                <w:ilvl w:val="0"/>
                <w:numId w:val="12"/>
              </w:numPr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1" w:rsidRPr="00827832" w:rsidRDefault="002A6461" w:rsidP="002A646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81 р.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1" w:rsidRPr="00827832" w:rsidRDefault="002A6461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жін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1" w:rsidRPr="00827832" w:rsidRDefault="002A6461" w:rsidP="002A646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АКТИЛІЗЕ®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1" w:rsidRPr="00827832" w:rsidRDefault="002A6461" w:rsidP="002A646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Згідно КТ головного мозку (03.06.2025) внутрішньомозкова інсульт гематома з проривом в шлуночкову систему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1" w:rsidRPr="00827832" w:rsidRDefault="002A6461" w:rsidP="002A646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I63 Iнфаркт головного мозку</w:t>
            </w:r>
          </w:p>
        </w:tc>
      </w:tr>
      <w:tr w:rsidR="002A6461" w:rsidRPr="00827832" w:rsidTr="006A45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1" w:rsidRPr="00827832" w:rsidRDefault="002A6461" w:rsidP="00827832">
            <w:pPr>
              <w:numPr>
                <w:ilvl w:val="0"/>
                <w:numId w:val="12"/>
              </w:numPr>
              <w:rPr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1" w:rsidRPr="00827832" w:rsidRDefault="002A6461" w:rsidP="002A646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68 р.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1" w:rsidRPr="00827832" w:rsidRDefault="002A6461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жін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1" w:rsidRPr="00827832" w:rsidRDefault="002A6461" w:rsidP="002A646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ПЕМЕТРЕКСЕД-МБ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1" w:rsidRPr="00827832" w:rsidRDefault="002A6461" w:rsidP="002A646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Панцитопенія 18.06.2025; Гіпоальбумінемія 20.06.2025; Гіпокаліємія, гіпернатріємія 25.06.2025; Ентероколіт 19.06.2025; Печінкова недостатність 25.06.2025; Ниркова недостатність 19,06.2025; 28.06.2025 – артеріальна гіпотензія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1" w:rsidRPr="00827832" w:rsidRDefault="002A6461" w:rsidP="002A646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C54 Злоякісне новоутворення тіла матки</w:t>
            </w:r>
          </w:p>
        </w:tc>
      </w:tr>
      <w:tr w:rsidR="002A6461" w:rsidRPr="00827832" w:rsidTr="006A45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1" w:rsidRPr="00827832" w:rsidRDefault="002A6461" w:rsidP="00827832">
            <w:pPr>
              <w:numPr>
                <w:ilvl w:val="0"/>
                <w:numId w:val="12"/>
              </w:numPr>
              <w:rPr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1" w:rsidRPr="00827832" w:rsidRDefault="002A6461" w:rsidP="002A6461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27832">
              <w:rPr>
                <w:color w:val="000000"/>
                <w:sz w:val="20"/>
                <w:szCs w:val="20"/>
                <w:lang w:val="en-US" w:eastAsia="en-US"/>
              </w:rPr>
              <w:t>62 р.</w:t>
            </w:r>
          </w:p>
        </w:tc>
        <w:tc>
          <w:tcPr>
            <w:tcW w:w="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1" w:rsidRPr="00827832" w:rsidRDefault="002A6461" w:rsidP="00827832">
            <w:pPr>
              <w:jc w:val="center"/>
              <w:rPr>
                <w:color w:val="000000"/>
                <w:sz w:val="20"/>
                <w:szCs w:val="20"/>
                <w:lang w:val="en-US" w:eastAsia="en-US"/>
              </w:rPr>
            </w:pPr>
            <w:r w:rsidRPr="00827832">
              <w:rPr>
                <w:color w:val="000000"/>
                <w:sz w:val="20"/>
                <w:szCs w:val="20"/>
                <w:lang w:val="en-US" w:eastAsia="en-US"/>
              </w:rPr>
              <w:t>жін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1" w:rsidRPr="00827832" w:rsidRDefault="002A6461" w:rsidP="002A6461">
            <w:pPr>
              <w:rPr>
                <w:color w:val="000000"/>
                <w:sz w:val="20"/>
                <w:szCs w:val="20"/>
                <w:lang w:val="en-US" w:eastAsia="en-US"/>
              </w:rPr>
            </w:pPr>
            <w:r w:rsidRPr="00827832">
              <w:rPr>
                <w:color w:val="000000"/>
                <w:sz w:val="20"/>
                <w:szCs w:val="20"/>
                <w:lang w:val="en-US" w:eastAsia="en-US"/>
              </w:rPr>
              <w:t>УЛЬТРАВІСТ 370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1" w:rsidRPr="00827832" w:rsidRDefault="002F1A14" w:rsidP="002A6461">
            <w:pPr>
              <w:rPr>
                <w:color w:val="000000"/>
                <w:sz w:val="20"/>
                <w:szCs w:val="20"/>
                <w:lang w:val="uk-UA" w:eastAsia="en-US"/>
              </w:rPr>
            </w:pPr>
            <w:r>
              <w:rPr>
                <w:color w:val="000000"/>
                <w:sz w:val="20"/>
                <w:szCs w:val="20"/>
                <w:lang w:val="uk-UA" w:eastAsia="en-US"/>
              </w:rPr>
              <w:t>Ч</w:t>
            </w:r>
            <w:r w:rsidR="002A6461" w:rsidRPr="00827832">
              <w:rPr>
                <w:color w:val="000000"/>
                <w:sz w:val="20"/>
                <w:szCs w:val="20"/>
                <w:lang w:val="uk-UA" w:eastAsia="en-US"/>
              </w:rPr>
              <w:t>ерез 30 хвилин після початку введення лікарського засобу у пацієнтки виникла задишка, відчуття нестачі повітря, з'явився ціаноз, падіння артеріального тиску. Було проведено невідкладну медикаментозну терапію та переведено у реанімаційне відділення. Вночі відбулось різке падіння вітальних функцій, настала клінічна смерть</w:t>
            </w:r>
            <w:r>
              <w:rPr>
                <w:color w:val="000000"/>
                <w:sz w:val="20"/>
                <w:szCs w:val="20"/>
                <w:lang w:val="uk-UA" w:eastAsia="en-US"/>
              </w:rPr>
              <w:t xml:space="preserve">. Не </w:t>
            </w:r>
            <w:r w:rsidR="002A6461" w:rsidRPr="00827832">
              <w:rPr>
                <w:color w:val="000000"/>
                <w:sz w:val="20"/>
                <w:szCs w:val="20"/>
                <w:lang w:val="uk-UA" w:eastAsia="en-US"/>
              </w:rPr>
              <w:t>зважаючи на проведен</w:t>
            </w:r>
            <w:r>
              <w:rPr>
                <w:color w:val="000000"/>
                <w:sz w:val="20"/>
                <w:szCs w:val="20"/>
                <w:lang w:val="uk-UA" w:eastAsia="en-US"/>
              </w:rPr>
              <w:t>і реанімаційні заходи тривалістю</w:t>
            </w:r>
            <w:r w:rsidR="002A6461" w:rsidRPr="00827832">
              <w:rPr>
                <w:color w:val="000000"/>
                <w:sz w:val="20"/>
                <w:szCs w:val="20"/>
                <w:lang w:val="uk-UA" w:eastAsia="en-US"/>
              </w:rPr>
              <w:t xml:space="preserve"> 40 хв, було зафіксовано біологічну смерть. Причина смерті: тромбоемболія легеневої артерії.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6461" w:rsidRPr="00827832" w:rsidRDefault="002A6461" w:rsidP="002A6461">
            <w:pPr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C90.0 Множинна мієлома</w:t>
            </w:r>
          </w:p>
        </w:tc>
      </w:tr>
      <w:tr w:rsidR="002A6461" w:rsidRPr="00827832" w:rsidTr="00827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"/>
        </w:trPr>
        <w:tc>
          <w:tcPr>
            <w:tcW w:w="992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A6461" w:rsidRPr="00827832" w:rsidRDefault="002A6461" w:rsidP="00827832">
            <w:pPr>
              <w:jc w:val="center"/>
              <w:rPr>
                <w:color w:val="000000"/>
                <w:sz w:val="1"/>
                <w:szCs w:val="20"/>
                <w:lang w:val="en-US" w:eastAsia="en-US"/>
              </w:rPr>
            </w:pPr>
            <w:r w:rsidRPr="00827832">
              <w:rPr>
                <w:color w:val="000000"/>
                <w:sz w:val="1"/>
                <w:szCs w:val="20"/>
                <w:lang w:val="en-US"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style="width:523.5pt;height:1.5pt;visibility:visible" filled="t">
                  <v:imagedata r:id="rId8" o:title=""/>
                  <w10:bordertop type="0" width="255" space="31" shadow="t" frame="t"/>
                  <w10:borderleft type="0" width="255" space="31" shadow="t" frame="t"/>
                  <w10:borderbottom type="0" width="255" space="31" shadow="t" frame="t"/>
                  <w10:borderright type="0" width="255" space="31" shadow="t" frame="t"/>
                </v:shape>
              </w:pict>
            </w:r>
          </w:p>
        </w:tc>
      </w:tr>
    </w:tbl>
    <w:p w:rsidR="00F86BBD" w:rsidRPr="00F7722C" w:rsidRDefault="00F86BBD" w:rsidP="00E336E3">
      <w:pPr>
        <w:rPr>
          <w:rFonts w:ascii="Arial" w:hAnsi="Arial" w:cs="Arial"/>
          <w:b/>
          <w:sz w:val="24"/>
          <w:szCs w:val="24"/>
          <w:highlight w:val="yellow"/>
          <w:lang w:val="uk-UA"/>
        </w:rPr>
      </w:pPr>
    </w:p>
    <w:p w:rsidR="000C79A2" w:rsidRPr="002A6461" w:rsidRDefault="000C79A2">
      <w:pPr>
        <w:shd w:val="clear" w:color="auto" w:fill="E0E0E0"/>
        <w:spacing w:line="288" w:lineRule="auto"/>
        <w:ind w:right="-2"/>
        <w:jc w:val="both"/>
        <w:rPr>
          <w:rFonts w:ascii="Arial" w:hAnsi="Arial" w:cs="Arial"/>
          <w:b/>
          <w:lang w:val="uk-UA"/>
        </w:rPr>
      </w:pPr>
      <w:r w:rsidRPr="002A6461">
        <w:rPr>
          <w:rFonts w:ascii="Arial" w:hAnsi="Arial" w:cs="Arial"/>
          <w:b/>
          <w:lang w:val="uk-UA"/>
        </w:rPr>
        <w:t>8. ЗАЛЕЖНІСТЬ ВИНИКНЕННЯ ПР/НППІ ВІД ПОЧАТКУ ЛІКУВАННЯ ТА ПРОВЕДЕННЯ ІМУНОПРОФІЛАКТИКИ</w:t>
      </w:r>
    </w:p>
    <w:p w:rsidR="004E7886" w:rsidRPr="00F7722C" w:rsidRDefault="004E7886" w:rsidP="004E7886">
      <w:pPr>
        <w:rPr>
          <w:color w:val="000000"/>
          <w:sz w:val="1"/>
          <w:highlight w:val="yellow"/>
          <w:lang w:val="uk-UA"/>
        </w:rPr>
      </w:pPr>
    </w:p>
    <w:p w:rsidR="000C79A2" w:rsidRPr="002A6461" w:rsidRDefault="000C79A2">
      <w:pPr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2A6461">
        <w:rPr>
          <w:rFonts w:ascii="Arial" w:hAnsi="Arial" w:cs="Arial"/>
          <w:b/>
          <w:sz w:val="24"/>
          <w:szCs w:val="24"/>
          <w:lang w:val="uk-UA"/>
        </w:rPr>
        <w:t>Рисунок 1. РОЗВИТОК ПР/НППІ В ЗАЛЕЖНОСТІ ВІД ТРИВАЛОСТІ ЛІКУВАННЯ ЛЗ</w:t>
      </w:r>
    </w:p>
    <w:p w:rsidR="002A6461" w:rsidRPr="00F7722C" w:rsidRDefault="002A6461">
      <w:pPr>
        <w:jc w:val="center"/>
        <w:rPr>
          <w:rFonts w:ascii="Arial" w:hAnsi="Arial" w:cs="Arial"/>
          <w:b/>
          <w:sz w:val="24"/>
          <w:szCs w:val="24"/>
          <w:highlight w:val="yellow"/>
          <w:lang w:val="uk-UA"/>
        </w:rPr>
      </w:pPr>
    </w:p>
    <w:p w:rsidR="000C79A2" w:rsidRDefault="000645DA">
      <w:pPr>
        <w:jc w:val="center"/>
        <w:rPr>
          <w:rFonts w:ascii="Arial" w:hAnsi="Arial" w:cs="Arial"/>
          <w:b/>
          <w:sz w:val="24"/>
          <w:szCs w:val="24"/>
          <w:highlight w:val="yellow"/>
          <w:lang w:val="uk-UA"/>
        </w:rPr>
      </w:pPr>
      <w:r>
        <w:rPr>
          <w:color w:val="000000"/>
          <w:sz w:val="1"/>
        </w:rPr>
        <w:pict>
          <v:shape id="_x0000_i1026" type="#_x0000_t75" style="width:495.75pt;height:213pt;visibility:visible" filled="t">
            <v:imagedata r:id="rId9" o:title=""/>
            <w10:bordertop type="0" width="255" space="31" shadow="t" frame="t"/>
            <w10:borderleft type="0" width="255" space="31" shadow="t" frame="t"/>
            <w10:borderbottom type="0" width="255" space="31" shadow="t" frame="t"/>
            <w10:borderright type="0" width="255" space="31" shadow="t" frame="t"/>
          </v:shape>
        </w:pict>
      </w:r>
    </w:p>
    <w:p w:rsidR="001F6BA1" w:rsidRDefault="001F6BA1">
      <w:pPr>
        <w:jc w:val="center"/>
        <w:rPr>
          <w:rFonts w:ascii="Arial" w:hAnsi="Arial" w:cs="Arial"/>
          <w:b/>
          <w:sz w:val="24"/>
          <w:szCs w:val="24"/>
          <w:highlight w:val="yellow"/>
          <w:lang w:val="uk-UA"/>
        </w:rPr>
      </w:pPr>
    </w:p>
    <w:p w:rsidR="000C79A2" w:rsidRPr="00B044EF" w:rsidRDefault="000C79A2">
      <w:pPr>
        <w:shd w:val="clear" w:color="auto" w:fill="E0E0E0"/>
        <w:spacing w:before="120" w:line="288" w:lineRule="auto"/>
        <w:jc w:val="both"/>
        <w:rPr>
          <w:rFonts w:ascii="Arial" w:hAnsi="Arial" w:cs="Arial"/>
          <w:b/>
          <w:lang w:val="uk-UA"/>
        </w:rPr>
      </w:pPr>
      <w:r w:rsidRPr="00B044EF">
        <w:rPr>
          <w:rFonts w:ascii="Arial" w:hAnsi="Arial" w:cs="Arial"/>
          <w:b/>
          <w:lang w:val="uk-UA"/>
        </w:rPr>
        <w:t>9. РОЗПОДІЛ ПР/НППІ З ЗАЛЕЖНОСТІ ВІД СПОСОБУ ВВЕДЕННЯ</w:t>
      </w:r>
    </w:p>
    <w:p w:rsidR="000C79A2" w:rsidRDefault="000C79A2">
      <w:pPr>
        <w:rPr>
          <w:rFonts w:ascii="Arial" w:hAnsi="Arial" w:cs="Arial"/>
          <w:highlight w:val="yellow"/>
          <w:lang w:val="uk-UA"/>
        </w:rPr>
      </w:pPr>
    </w:p>
    <w:p w:rsidR="00B044EF" w:rsidRDefault="00B044EF">
      <w:pPr>
        <w:rPr>
          <w:rFonts w:ascii="Arial" w:hAnsi="Arial" w:cs="Arial"/>
          <w:highlight w:val="yellow"/>
          <w:lang w:val="uk-UA"/>
        </w:rPr>
      </w:pPr>
      <w:r>
        <w:rPr>
          <w:color w:val="000000"/>
          <w:sz w:val="1"/>
        </w:rPr>
        <w:pict>
          <v:shape id="_x0000_i1027" type="#_x0000_t75" style="width:495.75pt;height:420.75pt;visibility:visible" filled="t">
            <v:imagedata r:id="rId10" o:title=""/>
            <w10:bordertop type="0" width="255" space="31" shadow="t" frame="t"/>
            <w10:borderleft type="0" width="255" space="31" shadow="t" frame="t"/>
            <w10:borderbottom type="0" width="255" space="31" shadow="t" frame="t"/>
            <w10:borderright type="0" width="255" space="31" shadow="t" frame="t"/>
          </v:shape>
        </w:pict>
      </w:r>
    </w:p>
    <w:p w:rsidR="000C79A2" w:rsidRPr="00F7722C" w:rsidRDefault="000C79A2">
      <w:pPr>
        <w:rPr>
          <w:color w:val="000000"/>
          <w:sz w:val="1"/>
          <w:highlight w:val="yellow"/>
          <w:lang w:val="uk-UA"/>
        </w:rPr>
      </w:pPr>
    </w:p>
    <w:p w:rsidR="000C79A2" w:rsidRPr="000645DA" w:rsidRDefault="000C79A2">
      <w:pPr>
        <w:spacing w:line="360" w:lineRule="auto"/>
        <w:rPr>
          <w:rFonts w:ascii="Arial" w:hAnsi="Arial" w:cs="Arial"/>
          <w:b/>
          <w:sz w:val="24"/>
          <w:szCs w:val="24"/>
          <w:lang w:val="uk-UA"/>
        </w:rPr>
      </w:pPr>
      <w:r w:rsidRPr="000645DA">
        <w:rPr>
          <w:rFonts w:ascii="Arial" w:hAnsi="Arial" w:cs="Arial"/>
          <w:b/>
          <w:sz w:val="24"/>
          <w:szCs w:val="24"/>
          <w:lang w:val="uk-UA"/>
        </w:rPr>
        <w:t>Рисунок 2. РОЗПОДІЛ ПР/НППІ В ЗАЛЕЖНОСТІ ВІД СПОСОБУ ВВЕДЕННЯ ЛЗ</w:t>
      </w:r>
    </w:p>
    <w:p w:rsidR="000C79A2" w:rsidRPr="000645DA" w:rsidRDefault="000C79A2">
      <w:pPr>
        <w:shd w:val="clear" w:color="auto" w:fill="E0E0E0"/>
        <w:spacing w:before="120" w:line="288" w:lineRule="auto"/>
        <w:jc w:val="both"/>
        <w:rPr>
          <w:rFonts w:ascii="Arial" w:hAnsi="Arial" w:cs="Arial"/>
          <w:b/>
          <w:lang w:val="uk-UA"/>
        </w:rPr>
      </w:pPr>
      <w:r w:rsidRPr="000645DA">
        <w:rPr>
          <w:rFonts w:ascii="Arial" w:hAnsi="Arial" w:cs="Arial"/>
          <w:b/>
          <w:lang w:val="uk-UA"/>
        </w:rPr>
        <w:t xml:space="preserve">10. РОЗПОДІЛ ВИНИКНЕННЯ ПР/НППІ ЛЗ В ЗАЛЕЖНОСТІ ВІД ГЕНДЕРНИХ ТА ВІКОВИХ ОСОБЛИВОСТЕЙ </w:t>
      </w:r>
    </w:p>
    <w:p w:rsidR="000C79A2" w:rsidRPr="000645DA" w:rsidRDefault="000C79A2">
      <w:pPr>
        <w:jc w:val="right"/>
        <w:rPr>
          <w:rFonts w:ascii="Arial" w:hAnsi="Arial" w:cs="Arial"/>
          <w:b/>
          <w:sz w:val="24"/>
          <w:szCs w:val="24"/>
          <w:lang w:val="uk-UA"/>
        </w:rPr>
      </w:pPr>
      <w:r w:rsidRPr="000645DA">
        <w:rPr>
          <w:rFonts w:ascii="Arial" w:hAnsi="Arial" w:cs="Arial"/>
          <w:b/>
          <w:sz w:val="24"/>
          <w:szCs w:val="24"/>
          <w:lang w:val="uk-UA"/>
        </w:rPr>
        <w:t>Таблиця 8</w:t>
      </w:r>
    </w:p>
    <w:p w:rsidR="000C79A2" w:rsidRDefault="000C79A2">
      <w:pPr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0645DA">
        <w:rPr>
          <w:rFonts w:ascii="Arial" w:hAnsi="Arial" w:cs="Arial"/>
          <w:b/>
          <w:sz w:val="24"/>
          <w:szCs w:val="24"/>
          <w:lang w:val="uk-UA"/>
        </w:rPr>
        <w:t>ГЕНДЕРНІ ТА ВІКОВІ ОСОБЛИВОСТІ РОЗВИТКУ ПР/НППІ ЛЗ</w:t>
      </w:r>
    </w:p>
    <w:p w:rsidR="000645DA" w:rsidRPr="000645DA" w:rsidRDefault="000645DA">
      <w:pPr>
        <w:jc w:val="center"/>
        <w:rPr>
          <w:rFonts w:ascii="Arial" w:hAnsi="Arial" w:cs="Arial"/>
          <w:b/>
          <w:sz w:val="24"/>
          <w:szCs w:val="24"/>
          <w:lang w:val="uk-UA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6"/>
        <w:gridCol w:w="1282"/>
        <w:gridCol w:w="1221"/>
        <w:gridCol w:w="1268"/>
        <w:gridCol w:w="1221"/>
        <w:gridCol w:w="1282"/>
        <w:gridCol w:w="1221"/>
      </w:tblGrid>
      <w:tr w:rsidR="000645DA" w:rsidRPr="00827832" w:rsidTr="00827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10470" w:type="dxa"/>
            <w:gridSpan w:val="7"/>
            <w:shd w:val="clear" w:color="auto" w:fill="DCDCDC"/>
          </w:tcPr>
          <w:p w:rsidR="000645DA" w:rsidRPr="00827832" w:rsidRDefault="000645DA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uk-UA" w:eastAsia="en-US"/>
              </w:rPr>
              <w:t>Діти</w:t>
            </w:r>
          </w:p>
        </w:tc>
      </w:tr>
      <w:tr w:rsidR="000645DA" w:rsidRPr="00827832" w:rsidTr="00827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2610" w:type="dxa"/>
            <w:shd w:val="clear" w:color="auto" w:fill="DCDCDC"/>
            <w:vAlign w:val="bottom"/>
          </w:tcPr>
          <w:p w:rsidR="000645DA" w:rsidRPr="00827832" w:rsidRDefault="000645DA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uk-UA" w:eastAsia="en-US"/>
              </w:rPr>
              <w:t>Вік</w:t>
            </w:r>
          </w:p>
        </w:tc>
        <w:tc>
          <w:tcPr>
            <w:tcW w:w="2625" w:type="dxa"/>
            <w:gridSpan w:val="2"/>
            <w:shd w:val="clear" w:color="auto" w:fill="DCDCDC"/>
          </w:tcPr>
          <w:p w:rsidR="000645DA" w:rsidRPr="00827832" w:rsidRDefault="000645DA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uk-UA" w:eastAsia="en-US"/>
              </w:rPr>
              <w:t>дівчата</w:t>
            </w:r>
          </w:p>
        </w:tc>
        <w:tc>
          <w:tcPr>
            <w:tcW w:w="2610" w:type="dxa"/>
            <w:gridSpan w:val="2"/>
            <w:shd w:val="clear" w:color="auto" w:fill="DCDCDC"/>
          </w:tcPr>
          <w:p w:rsidR="000645DA" w:rsidRPr="00827832" w:rsidRDefault="000645DA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uk-UA" w:eastAsia="en-US"/>
              </w:rPr>
              <w:t>хлопчики</w:t>
            </w:r>
          </w:p>
        </w:tc>
        <w:tc>
          <w:tcPr>
            <w:tcW w:w="2625" w:type="dxa"/>
            <w:gridSpan w:val="2"/>
            <w:shd w:val="clear" w:color="auto" w:fill="DCDCDC"/>
          </w:tcPr>
          <w:p w:rsidR="000645DA" w:rsidRPr="00827832" w:rsidRDefault="000645DA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uk-UA" w:eastAsia="en-US"/>
              </w:rPr>
              <w:t>невідомо</w:t>
            </w:r>
          </w:p>
        </w:tc>
      </w:tr>
      <w:tr w:rsidR="000645DA" w:rsidRPr="00827832" w:rsidTr="00827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2610" w:type="dxa"/>
            <w:shd w:val="clear" w:color="auto" w:fill="DCDCDC"/>
          </w:tcPr>
          <w:p w:rsidR="000645DA" w:rsidRPr="00827832" w:rsidRDefault="000645DA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1320" w:type="dxa"/>
            <w:shd w:val="clear" w:color="auto" w:fill="DCDCDC"/>
          </w:tcPr>
          <w:p w:rsidR="000645DA" w:rsidRPr="00827832" w:rsidRDefault="000645DA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uk-UA" w:eastAsia="en-US"/>
              </w:rPr>
              <w:t>Кількість</w:t>
            </w:r>
          </w:p>
        </w:tc>
        <w:tc>
          <w:tcPr>
            <w:tcW w:w="1305" w:type="dxa"/>
            <w:shd w:val="clear" w:color="auto" w:fill="DCDCDC"/>
          </w:tcPr>
          <w:p w:rsidR="000645DA" w:rsidRPr="00827832" w:rsidRDefault="000645DA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uk-UA" w:eastAsia="en-US"/>
              </w:rPr>
              <w:t>%</w:t>
            </w:r>
          </w:p>
        </w:tc>
        <w:tc>
          <w:tcPr>
            <w:tcW w:w="1305" w:type="dxa"/>
            <w:shd w:val="clear" w:color="auto" w:fill="DCDCDC"/>
          </w:tcPr>
          <w:p w:rsidR="000645DA" w:rsidRPr="00827832" w:rsidRDefault="000645DA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uk-UA" w:eastAsia="en-US"/>
              </w:rPr>
              <w:t>Кількість</w:t>
            </w:r>
          </w:p>
        </w:tc>
        <w:tc>
          <w:tcPr>
            <w:tcW w:w="1305" w:type="dxa"/>
            <w:shd w:val="clear" w:color="auto" w:fill="DCDCDC"/>
          </w:tcPr>
          <w:p w:rsidR="000645DA" w:rsidRPr="00827832" w:rsidRDefault="000645DA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uk-UA" w:eastAsia="en-US"/>
              </w:rPr>
              <w:t>%</w:t>
            </w:r>
          </w:p>
        </w:tc>
        <w:tc>
          <w:tcPr>
            <w:tcW w:w="1320" w:type="dxa"/>
            <w:shd w:val="clear" w:color="auto" w:fill="DCDCDC"/>
          </w:tcPr>
          <w:p w:rsidR="000645DA" w:rsidRPr="00827832" w:rsidRDefault="000645DA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uk-UA" w:eastAsia="en-US"/>
              </w:rPr>
              <w:t>Кількість</w:t>
            </w:r>
          </w:p>
        </w:tc>
        <w:tc>
          <w:tcPr>
            <w:tcW w:w="1305" w:type="dxa"/>
            <w:shd w:val="clear" w:color="auto" w:fill="DCDCDC"/>
          </w:tcPr>
          <w:p w:rsidR="000645DA" w:rsidRPr="00827832" w:rsidRDefault="000645DA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uk-UA" w:eastAsia="en-US"/>
              </w:rPr>
              <w:t>%</w:t>
            </w:r>
          </w:p>
        </w:tc>
      </w:tr>
      <w:tr w:rsidR="000645DA" w:rsidRPr="00827832" w:rsidTr="00827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2610" w:type="dxa"/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0-27 днів</w:t>
            </w:r>
          </w:p>
        </w:tc>
        <w:tc>
          <w:tcPr>
            <w:tcW w:w="1320" w:type="dxa"/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6</w:t>
            </w:r>
          </w:p>
        </w:tc>
        <w:tc>
          <w:tcPr>
            <w:tcW w:w="1305" w:type="dxa"/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0,04 %</w:t>
            </w:r>
          </w:p>
        </w:tc>
        <w:tc>
          <w:tcPr>
            <w:tcW w:w="1305" w:type="dxa"/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9</w:t>
            </w:r>
          </w:p>
        </w:tc>
        <w:tc>
          <w:tcPr>
            <w:tcW w:w="1305" w:type="dxa"/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0,05 %</w:t>
            </w:r>
          </w:p>
        </w:tc>
        <w:tc>
          <w:tcPr>
            <w:tcW w:w="1320" w:type="dxa"/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0</w:t>
            </w:r>
          </w:p>
        </w:tc>
        <w:tc>
          <w:tcPr>
            <w:tcW w:w="1305" w:type="dxa"/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0,00 %</w:t>
            </w:r>
          </w:p>
        </w:tc>
      </w:tr>
      <w:tr w:rsidR="000645DA" w:rsidRPr="00827832" w:rsidTr="00827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2610" w:type="dxa"/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28 днів-23 місяці</w:t>
            </w:r>
          </w:p>
        </w:tc>
        <w:tc>
          <w:tcPr>
            <w:tcW w:w="1320" w:type="dxa"/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500</w:t>
            </w:r>
          </w:p>
        </w:tc>
        <w:tc>
          <w:tcPr>
            <w:tcW w:w="1305" w:type="dxa"/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3,03 %</w:t>
            </w:r>
          </w:p>
        </w:tc>
        <w:tc>
          <w:tcPr>
            <w:tcW w:w="1305" w:type="dxa"/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544</w:t>
            </w:r>
          </w:p>
        </w:tc>
        <w:tc>
          <w:tcPr>
            <w:tcW w:w="1305" w:type="dxa"/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3,29 %</w:t>
            </w:r>
          </w:p>
        </w:tc>
        <w:tc>
          <w:tcPr>
            <w:tcW w:w="1320" w:type="dxa"/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87</w:t>
            </w:r>
          </w:p>
        </w:tc>
        <w:tc>
          <w:tcPr>
            <w:tcW w:w="1305" w:type="dxa"/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0,53 %</w:t>
            </w:r>
          </w:p>
        </w:tc>
      </w:tr>
      <w:tr w:rsidR="000645DA" w:rsidRPr="00827832" w:rsidTr="00827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2610" w:type="dxa"/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2-11 років</w:t>
            </w:r>
          </w:p>
        </w:tc>
        <w:tc>
          <w:tcPr>
            <w:tcW w:w="1320" w:type="dxa"/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434</w:t>
            </w:r>
          </w:p>
        </w:tc>
        <w:tc>
          <w:tcPr>
            <w:tcW w:w="1305" w:type="dxa"/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2,63 %</w:t>
            </w:r>
          </w:p>
        </w:tc>
        <w:tc>
          <w:tcPr>
            <w:tcW w:w="1305" w:type="dxa"/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504</w:t>
            </w:r>
          </w:p>
        </w:tc>
        <w:tc>
          <w:tcPr>
            <w:tcW w:w="1305" w:type="dxa"/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3,05 %</w:t>
            </w:r>
          </w:p>
        </w:tc>
        <w:tc>
          <w:tcPr>
            <w:tcW w:w="1320" w:type="dxa"/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32</w:t>
            </w:r>
          </w:p>
        </w:tc>
        <w:tc>
          <w:tcPr>
            <w:tcW w:w="1305" w:type="dxa"/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0,19 %</w:t>
            </w:r>
          </w:p>
        </w:tc>
      </w:tr>
      <w:tr w:rsidR="000645DA" w:rsidRPr="00827832" w:rsidTr="00827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2610" w:type="dxa"/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12-17 років</w:t>
            </w:r>
          </w:p>
        </w:tc>
        <w:tc>
          <w:tcPr>
            <w:tcW w:w="1320" w:type="dxa"/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223</w:t>
            </w:r>
          </w:p>
        </w:tc>
        <w:tc>
          <w:tcPr>
            <w:tcW w:w="1305" w:type="dxa"/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1,35 %</w:t>
            </w:r>
          </w:p>
        </w:tc>
        <w:tc>
          <w:tcPr>
            <w:tcW w:w="1305" w:type="dxa"/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243</w:t>
            </w:r>
          </w:p>
        </w:tc>
        <w:tc>
          <w:tcPr>
            <w:tcW w:w="1305" w:type="dxa"/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1,47 %</w:t>
            </w:r>
          </w:p>
        </w:tc>
        <w:tc>
          <w:tcPr>
            <w:tcW w:w="1320" w:type="dxa"/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12</w:t>
            </w:r>
          </w:p>
        </w:tc>
        <w:tc>
          <w:tcPr>
            <w:tcW w:w="1305" w:type="dxa"/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0,07 %</w:t>
            </w:r>
          </w:p>
        </w:tc>
      </w:tr>
      <w:tr w:rsidR="000645DA" w:rsidRPr="00827832" w:rsidTr="00827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2610" w:type="dxa"/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uk-UA" w:eastAsia="en-US"/>
              </w:rPr>
              <w:t>Усього</w:t>
            </w:r>
          </w:p>
        </w:tc>
        <w:tc>
          <w:tcPr>
            <w:tcW w:w="1320" w:type="dxa"/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uk-UA" w:eastAsia="en-US"/>
              </w:rPr>
              <w:t>1163</w:t>
            </w:r>
          </w:p>
        </w:tc>
        <w:tc>
          <w:tcPr>
            <w:tcW w:w="1305" w:type="dxa"/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uk-UA" w:eastAsia="en-US"/>
              </w:rPr>
              <w:t>7,04 %</w:t>
            </w:r>
          </w:p>
        </w:tc>
        <w:tc>
          <w:tcPr>
            <w:tcW w:w="1305" w:type="dxa"/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uk-UA" w:eastAsia="en-US"/>
              </w:rPr>
              <w:t>1300</w:t>
            </w:r>
          </w:p>
        </w:tc>
        <w:tc>
          <w:tcPr>
            <w:tcW w:w="1305" w:type="dxa"/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uk-UA" w:eastAsia="en-US"/>
              </w:rPr>
              <w:t>7,87 %</w:t>
            </w:r>
          </w:p>
        </w:tc>
        <w:tc>
          <w:tcPr>
            <w:tcW w:w="1320" w:type="dxa"/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uk-UA" w:eastAsia="en-US"/>
              </w:rPr>
              <w:t>131</w:t>
            </w:r>
          </w:p>
        </w:tc>
        <w:tc>
          <w:tcPr>
            <w:tcW w:w="1305" w:type="dxa"/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uk-UA" w:eastAsia="en-US"/>
              </w:rPr>
              <w:t>0,79 %</w:t>
            </w:r>
          </w:p>
        </w:tc>
      </w:tr>
    </w:tbl>
    <w:p w:rsidR="000645DA" w:rsidRPr="000645DA" w:rsidRDefault="000645DA" w:rsidP="000645DA">
      <w:pPr>
        <w:ind w:left="28" w:right="9056"/>
        <w:rPr>
          <w:sz w:val="22"/>
          <w:szCs w:val="20"/>
          <w:lang w:val="uk-UA" w:eastAsia="en-US"/>
        </w:rPr>
      </w:pPr>
    </w:p>
    <w:tbl>
      <w:tblPr>
        <w:tblW w:w="0" w:type="auto"/>
        <w:tblInd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9"/>
        <w:gridCol w:w="1281"/>
        <w:gridCol w:w="1227"/>
        <w:gridCol w:w="1267"/>
        <w:gridCol w:w="1227"/>
        <w:gridCol w:w="1281"/>
        <w:gridCol w:w="1218"/>
      </w:tblGrid>
      <w:tr w:rsidR="000645DA" w:rsidRPr="00827832" w:rsidTr="00827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104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:rsidR="000645DA" w:rsidRPr="00827832" w:rsidRDefault="000645DA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uk-UA" w:eastAsia="en-US"/>
              </w:rPr>
              <w:t>Дорослі</w:t>
            </w:r>
          </w:p>
        </w:tc>
      </w:tr>
      <w:tr w:rsidR="000645DA" w:rsidRPr="00827832" w:rsidTr="00827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26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:rsidR="000645DA" w:rsidRPr="00827832" w:rsidRDefault="000645DA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uk-UA" w:eastAsia="en-US"/>
              </w:rPr>
              <w:t>Вік, роки</w:t>
            </w:r>
          </w:p>
        </w:tc>
        <w:tc>
          <w:tcPr>
            <w:tcW w:w="262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:rsidR="000645DA" w:rsidRPr="00827832" w:rsidRDefault="000645DA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uk-UA" w:eastAsia="en-US"/>
              </w:rPr>
              <w:t>жінки</w:t>
            </w:r>
          </w:p>
        </w:tc>
        <w:tc>
          <w:tcPr>
            <w:tcW w:w="26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:rsidR="000645DA" w:rsidRPr="00827832" w:rsidRDefault="000645DA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uk-UA" w:eastAsia="en-US"/>
              </w:rPr>
              <w:t>чоловіки</w:t>
            </w:r>
          </w:p>
        </w:tc>
        <w:tc>
          <w:tcPr>
            <w:tcW w:w="262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:rsidR="000645DA" w:rsidRPr="00827832" w:rsidRDefault="000645DA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uk-UA" w:eastAsia="en-US"/>
              </w:rPr>
              <w:t>невідомо</w:t>
            </w:r>
          </w:p>
        </w:tc>
      </w:tr>
      <w:tr w:rsidR="000645DA" w:rsidRPr="00827832" w:rsidTr="00827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26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:rsidR="000645DA" w:rsidRPr="00827832" w:rsidRDefault="000645DA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:rsidR="000645DA" w:rsidRPr="00827832" w:rsidRDefault="000645DA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uk-UA" w:eastAsia="en-US"/>
              </w:rPr>
              <w:t>Кількість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:rsidR="000645DA" w:rsidRPr="00827832" w:rsidRDefault="000645DA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uk-UA" w:eastAsia="en-US"/>
              </w:rPr>
              <w:t>%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:rsidR="000645DA" w:rsidRPr="00827832" w:rsidRDefault="000645DA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uk-UA" w:eastAsia="en-US"/>
              </w:rPr>
              <w:t>Кількість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:rsidR="000645DA" w:rsidRPr="00827832" w:rsidRDefault="000645DA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uk-UA" w:eastAsia="en-US"/>
              </w:rPr>
              <w:t>%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:rsidR="000645DA" w:rsidRPr="00827832" w:rsidRDefault="000645DA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uk-UA" w:eastAsia="en-US"/>
              </w:rPr>
              <w:t>Кількість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:rsidR="000645DA" w:rsidRPr="00827832" w:rsidRDefault="000645DA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uk-UA" w:eastAsia="en-US"/>
              </w:rPr>
              <w:t>%</w:t>
            </w:r>
          </w:p>
        </w:tc>
      </w:tr>
      <w:tr w:rsidR="000645DA" w:rsidRPr="00827832" w:rsidTr="00827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26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18-30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505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3,06 %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435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2,63 %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15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0,09 %</w:t>
            </w:r>
          </w:p>
        </w:tc>
      </w:tr>
      <w:tr w:rsidR="000645DA" w:rsidRPr="00827832" w:rsidTr="00827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26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31-45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1481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8,97 %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2137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12,94 %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45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0,27 %</w:t>
            </w:r>
          </w:p>
        </w:tc>
      </w:tr>
      <w:tr w:rsidR="000645DA" w:rsidRPr="00827832" w:rsidTr="00827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26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46-60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1879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11,38 %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2315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14,02 %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83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0,50 %</w:t>
            </w:r>
          </w:p>
        </w:tc>
      </w:tr>
      <w:tr w:rsidR="000645DA" w:rsidRPr="00827832" w:rsidTr="00827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26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61-72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1834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11,10 %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1204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7,29 %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69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0,42 %</w:t>
            </w:r>
          </w:p>
        </w:tc>
      </w:tr>
      <w:tr w:rsidR="000645DA" w:rsidRPr="00827832" w:rsidTr="00827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26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73-80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894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5,41 %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380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2,30 %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24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0,15 %</w:t>
            </w:r>
          </w:p>
        </w:tc>
      </w:tr>
      <w:tr w:rsidR="000645DA" w:rsidRPr="00827832" w:rsidTr="00827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26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більше 80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420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2,54 %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146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0,88 %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8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0,05 %</w:t>
            </w:r>
          </w:p>
        </w:tc>
      </w:tr>
      <w:tr w:rsidR="000645DA" w:rsidRPr="00827832" w:rsidTr="00827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26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uk-UA" w:eastAsia="en-US"/>
              </w:rPr>
              <w:t>Усього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uk-UA" w:eastAsia="en-US"/>
              </w:rPr>
              <w:t>7013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uk-UA" w:eastAsia="en-US"/>
              </w:rPr>
              <w:t>42,46 %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uk-UA" w:eastAsia="en-US"/>
              </w:rPr>
              <w:t>6617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uk-UA" w:eastAsia="en-US"/>
              </w:rPr>
              <w:t>40,06 %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uk-UA" w:eastAsia="en-US"/>
              </w:rPr>
              <w:t>244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uk-UA" w:eastAsia="en-US"/>
              </w:rPr>
              <w:t>1,48 %</w:t>
            </w:r>
          </w:p>
        </w:tc>
      </w:tr>
    </w:tbl>
    <w:p w:rsidR="000645DA" w:rsidRPr="000645DA" w:rsidRDefault="000645DA" w:rsidP="000645DA">
      <w:pPr>
        <w:ind w:left="28" w:right="9056"/>
        <w:rPr>
          <w:sz w:val="22"/>
          <w:szCs w:val="20"/>
          <w:lang w:val="uk-UA" w:eastAsia="en-US"/>
        </w:rPr>
      </w:pPr>
    </w:p>
    <w:tbl>
      <w:tblPr>
        <w:tblW w:w="0" w:type="auto"/>
        <w:tblInd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4"/>
        <w:gridCol w:w="1282"/>
        <w:gridCol w:w="1221"/>
        <w:gridCol w:w="1269"/>
        <w:gridCol w:w="1221"/>
        <w:gridCol w:w="1282"/>
        <w:gridCol w:w="1221"/>
      </w:tblGrid>
      <w:tr w:rsidR="000645DA" w:rsidRPr="00827832" w:rsidTr="00827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104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:rsidR="000645DA" w:rsidRPr="00827832" w:rsidRDefault="000645DA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uk-UA" w:eastAsia="en-US"/>
              </w:rPr>
              <w:t>Вік невідомий</w:t>
            </w:r>
          </w:p>
        </w:tc>
      </w:tr>
      <w:tr w:rsidR="000645DA" w:rsidRPr="00827832" w:rsidTr="00827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261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CDCDC"/>
            <w:vAlign w:val="bottom"/>
          </w:tcPr>
          <w:p w:rsidR="000645DA" w:rsidRPr="00827832" w:rsidRDefault="000645DA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uk-UA" w:eastAsia="en-US"/>
              </w:rPr>
              <w:t>Вік, роки</w:t>
            </w:r>
          </w:p>
        </w:tc>
        <w:tc>
          <w:tcPr>
            <w:tcW w:w="262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:rsidR="000645DA" w:rsidRPr="00827832" w:rsidRDefault="000645DA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uk-UA" w:eastAsia="en-US"/>
              </w:rPr>
              <w:t>жінки</w:t>
            </w:r>
          </w:p>
        </w:tc>
        <w:tc>
          <w:tcPr>
            <w:tcW w:w="26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:rsidR="000645DA" w:rsidRPr="00827832" w:rsidRDefault="000645DA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uk-UA" w:eastAsia="en-US"/>
              </w:rPr>
              <w:t>чоловіки</w:t>
            </w:r>
          </w:p>
        </w:tc>
        <w:tc>
          <w:tcPr>
            <w:tcW w:w="2625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:rsidR="000645DA" w:rsidRPr="00827832" w:rsidRDefault="000645DA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uk-UA" w:eastAsia="en-US"/>
              </w:rPr>
              <w:t>невідомо</w:t>
            </w:r>
          </w:p>
        </w:tc>
      </w:tr>
      <w:tr w:rsidR="000645DA" w:rsidRPr="00827832" w:rsidTr="00827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26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:rsidR="000645DA" w:rsidRPr="00827832" w:rsidRDefault="000645DA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:rsidR="000645DA" w:rsidRPr="00827832" w:rsidRDefault="000645DA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uk-UA" w:eastAsia="en-US"/>
              </w:rPr>
              <w:t>Кількість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:rsidR="000645DA" w:rsidRPr="00827832" w:rsidRDefault="000645DA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uk-UA" w:eastAsia="en-US"/>
              </w:rPr>
              <w:t>%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:rsidR="000645DA" w:rsidRPr="00827832" w:rsidRDefault="000645DA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uk-UA" w:eastAsia="en-US"/>
              </w:rPr>
              <w:t>Кількість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:rsidR="000645DA" w:rsidRPr="00827832" w:rsidRDefault="000645DA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uk-UA" w:eastAsia="en-US"/>
              </w:rPr>
              <w:t>%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:rsidR="000645DA" w:rsidRPr="00827832" w:rsidRDefault="000645DA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uk-UA" w:eastAsia="en-US"/>
              </w:rPr>
              <w:t>Кількість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CDCDC"/>
          </w:tcPr>
          <w:p w:rsidR="000645DA" w:rsidRPr="00827832" w:rsidRDefault="000645DA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uk-UA" w:eastAsia="en-US"/>
              </w:rPr>
              <w:t>%</w:t>
            </w:r>
          </w:p>
        </w:tc>
      </w:tr>
      <w:tr w:rsidR="000645DA" w:rsidRPr="00827832" w:rsidTr="00827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26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-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25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0,15 %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21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0,13 %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color w:val="000000"/>
                <w:sz w:val="20"/>
                <w:szCs w:val="20"/>
                <w:lang w:val="uk-UA" w:eastAsia="en-US"/>
              </w:rPr>
              <w:t>0,01 %</w:t>
            </w:r>
          </w:p>
        </w:tc>
      </w:tr>
      <w:tr w:rsidR="000645DA" w:rsidRPr="00827832" w:rsidTr="00827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26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uk-UA" w:eastAsia="en-US"/>
              </w:rPr>
              <w:t>Усього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uk-UA" w:eastAsia="en-US"/>
              </w:rPr>
              <w:t>25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uk-UA" w:eastAsia="en-US"/>
              </w:rPr>
              <w:t>0,15 %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uk-UA" w:eastAsia="en-US"/>
              </w:rPr>
              <w:t>21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uk-UA" w:eastAsia="en-US"/>
              </w:rPr>
              <w:t>0,13 %</w:t>
            </w:r>
          </w:p>
        </w:tc>
        <w:tc>
          <w:tcPr>
            <w:tcW w:w="13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uk-UA" w:eastAsia="en-US"/>
              </w:rPr>
              <w:t>2</w:t>
            </w:r>
          </w:p>
        </w:tc>
        <w:tc>
          <w:tcPr>
            <w:tcW w:w="13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645DA" w:rsidRPr="00827832" w:rsidRDefault="000645DA" w:rsidP="00827832">
            <w:pPr>
              <w:jc w:val="center"/>
              <w:rPr>
                <w:b/>
                <w:color w:val="000000"/>
                <w:sz w:val="20"/>
                <w:szCs w:val="20"/>
                <w:lang w:val="uk-UA" w:eastAsia="en-US"/>
              </w:rPr>
            </w:pPr>
            <w:r w:rsidRPr="00827832">
              <w:rPr>
                <w:b/>
                <w:color w:val="000000"/>
                <w:sz w:val="20"/>
                <w:szCs w:val="20"/>
                <w:lang w:val="uk-UA" w:eastAsia="en-US"/>
              </w:rPr>
              <w:t>0,01 %</w:t>
            </w:r>
          </w:p>
        </w:tc>
      </w:tr>
    </w:tbl>
    <w:p w:rsidR="000645DA" w:rsidRPr="000645DA" w:rsidRDefault="000645DA" w:rsidP="000645DA">
      <w:pPr>
        <w:rPr>
          <w:sz w:val="22"/>
          <w:szCs w:val="20"/>
          <w:lang w:val="uk-UA" w:eastAsia="en-US"/>
        </w:rPr>
      </w:pPr>
    </w:p>
    <w:p w:rsidR="000C79A2" w:rsidRPr="000645DA" w:rsidRDefault="000C79A2">
      <w:pPr>
        <w:shd w:val="clear" w:color="auto" w:fill="E0E0E0"/>
        <w:spacing w:line="288" w:lineRule="auto"/>
        <w:rPr>
          <w:rFonts w:ascii="Arial" w:hAnsi="Arial" w:cs="Arial"/>
          <w:b/>
          <w:lang w:val="uk-UA"/>
        </w:rPr>
      </w:pPr>
      <w:r w:rsidRPr="000645DA">
        <w:rPr>
          <w:rFonts w:ascii="Arial" w:hAnsi="Arial" w:cs="Arial"/>
          <w:b/>
          <w:lang w:val="uk-UA"/>
        </w:rPr>
        <w:t>11. ЗАЛЕЖНІСТЬ ВИНИКНЕННЯ ПР/НППІ ВІД КІЛЬКОСТІ ЗАСТОСОВАНИХ ЛЗ (СЛЗ – супутні ЛЗ)</w:t>
      </w:r>
    </w:p>
    <w:p w:rsidR="000C79A2" w:rsidRPr="000645DA" w:rsidRDefault="000645DA">
      <w:pPr>
        <w:widowControl w:val="0"/>
        <w:autoSpaceDE w:val="0"/>
        <w:autoSpaceDN w:val="0"/>
        <w:adjustRightInd w:val="0"/>
        <w:ind w:left="28" w:right="9056"/>
        <w:rPr>
          <w:sz w:val="24"/>
          <w:szCs w:val="24"/>
          <w:lang w:val="uk-UA"/>
        </w:rPr>
      </w:pPr>
      <w:r w:rsidRPr="000645DA">
        <w:rPr>
          <w:color w:val="000000"/>
          <w:sz w:val="1"/>
        </w:rPr>
        <w:pict>
          <v:shape id="_x0000_i1028" type="#_x0000_t75" style="width:495.75pt;height:278.25pt;visibility:visible" filled="t">
            <v:imagedata r:id="rId11" o:title=""/>
            <w10:bordertop type="0" width="255" space="31" shadow="t" frame="t"/>
            <w10:borderleft type="0" width="255" space="31" shadow="t" frame="t"/>
            <w10:borderbottom type="0" width="255" space="31" shadow="t" frame="t"/>
            <w10:borderright type="0" width="255" space="31" shadow="t" frame="t"/>
          </v:shape>
        </w:pict>
      </w:r>
    </w:p>
    <w:p w:rsidR="000C79A2" w:rsidRPr="00F7722C" w:rsidRDefault="000C79A2">
      <w:pPr>
        <w:jc w:val="center"/>
        <w:rPr>
          <w:color w:val="000000"/>
          <w:sz w:val="1"/>
          <w:highlight w:val="yellow"/>
          <w:lang w:val="uk-UA"/>
        </w:rPr>
      </w:pPr>
    </w:p>
    <w:p w:rsidR="00A73318" w:rsidRDefault="000C79A2">
      <w:pPr>
        <w:spacing w:line="360" w:lineRule="auto"/>
        <w:ind w:right="-144"/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0645DA">
        <w:rPr>
          <w:rFonts w:ascii="Arial" w:hAnsi="Arial" w:cs="Arial"/>
          <w:b/>
          <w:sz w:val="24"/>
          <w:szCs w:val="24"/>
          <w:lang w:val="uk-UA"/>
        </w:rPr>
        <w:t>Рисунок 3. ЗАЛЕЖНІСТЬ ВИНИКНЕННЯ ПР/НППІ ВІД КІЛЬКОСТІ ЗАСТОСОВАНИХ ЛЗ</w:t>
      </w:r>
    </w:p>
    <w:p w:rsidR="003440D2" w:rsidRPr="000645DA" w:rsidRDefault="003440D2">
      <w:pPr>
        <w:spacing w:line="360" w:lineRule="auto"/>
        <w:ind w:right="-144"/>
        <w:jc w:val="center"/>
        <w:rPr>
          <w:rFonts w:ascii="Arial" w:hAnsi="Arial" w:cs="Arial"/>
          <w:b/>
          <w:sz w:val="24"/>
          <w:szCs w:val="24"/>
          <w:lang w:val="uk-UA"/>
        </w:rPr>
      </w:pPr>
    </w:p>
    <w:p w:rsidR="000C79A2" w:rsidRPr="000645DA" w:rsidRDefault="000C79A2">
      <w:pPr>
        <w:shd w:val="clear" w:color="auto" w:fill="E0E0E0"/>
        <w:spacing w:line="288" w:lineRule="auto"/>
        <w:rPr>
          <w:rFonts w:ascii="Arial" w:hAnsi="Arial" w:cs="Arial"/>
          <w:b/>
          <w:lang w:val="uk-UA"/>
        </w:rPr>
      </w:pPr>
      <w:r w:rsidRPr="000645DA">
        <w:rPr>
          <w:rFonts w:ascii="Arial" w:hAnsi="Arial" w:cs="Arial"/>
          <w:b/>
          <w:lang w:val="uk-UA"/>
        </w:rPr>
        <w:t>12. РЕЗУЛЬТАТИ РОБОТИ ПРЕДСТАВНИКІВ ЦЕНТРУ З ПИТАНЬ ФАРМАКОНАГЛЯДУ (ФН) В АДМІНІСТРАТИВНО-ТЕРИТОРІАЛЬНИХ ОДИНИЦЯХ</w:t>
      </w:r>
    </w:p>
    <w:p w:rsidR="000C79A2" w:rsidRPr="000645DA" w:rsidRDefault="000C79A2">
      <w:pPr>
        <w:jc w:val="right"/>
        <w:rPr>
          <w:rFonts w:ascii="Arial" w:hAnsi="Arial" w:cs="Arial"/>
          <w:b/>
          <w:sz w:val="24"/>
          <w:szCs w:val="24"/>
          <w:lang w:val="uk-UA"/>
        </w:rPr>
      </w:pPr>
      <w:r w:rsidRPr="000645DA">
        <w:rPr>
          <w:rFonts w:ascii="Arial" w:hAnsi="Arial" w:cs="Arial"/>
          <w:b/>
          <w:sz w:val="24"/>
          <w:szCs w:val="24"/>
          <w:lang w:val="uk-UA"/>
        </w:rPr>
        <w:t>Таблиця 9</w:t>
      </w:r>
    </w:p>
    <w:p w:rsidR="0006493A" w:rsidRDefault="000C79A2" w:rsidP="0006493A">
      <w:pPr>
        <w:spacing w:line="216" w:lineRule="auto"/>
        <w:jc w:val="center"/>
        <w:rPr>
          <w:b/>
          <w:sz w:val="22"/>
          <w:szCs w:val="22"/>
          <w:lang w:val="uk-UA"/>
        </w:rPr>
      </w:pPr>
      <w:r w:rsidRPr="000645DA">
        <w:rPr>
          <w:b/>
          <w:sz w:val="22"/>
          <w:szCs w:val="22"/>
          <w:lang w:val="uk-UA"/>
        </w:rPr>
        <w:t xml:space="preserve">ДИНАМІКА ОСНОВНИХ </w:t>
      </w:r>
      <w:r w:rsidR="0006493A" w:rsidRPr="000645DA">
        <w:rPr>
          <w:b/>
          <w:sz w:val="22"/>
          <w:szCs w:val="22"/>
          <w:lang w:val="uk-UA"/>
        </w:rPr>
        <w:t>ПОКАЗНИКІВ ДІЯЛЬНОСТІ  ПРЕДСТАВНИКІВ ЦЕНТРУ З ПИТАНЬ ФАРМАКОНАГЛЯДУ В РЕГІОНАХ УКРАЇНИ</w:t>
      </w:r>
    </w:p>
    <w:p w:rsidR="009372B1" w:rsidRDefault="009372B1" w:rsidP="0006493A">
      <w:pPr>
        <w:spacing w:line="216" w:lineRule="auto"/>
        <w:jc w:val="center"/>
        <w:rPr>
          <w:b/>
          <w:sz w:val="22"/>
          <w:szCs w:val="22"/>
          <w:lang w:val="uk-UA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33"/>
        <w:gridCol w:w="1417"/>
        <w:gridCol w:w="1418"/>
        <w:gridCol w:w="1984"/>
      </w:tblGrid>
      <w:tr w:rsidR="009372B1" w:rsidRPr="009372B1" w:rsidTr="006A456B">
        <w:trPr>
          <w:trHeight w:val="444"/>
        </w:trPr>
        <w:tc>
          <w:tcPr>
            <w:tcW w:w="4933" w:type="dxa"/>
            <w:shd w:val="clear" w:color="auto" w:fill="auto"/>
            <w:vAlign w:val="center"/>
          </w:tcPr>
          <w:p w:rsidR="009372B1" w:rsidRPr="009372B1" w:rsidRDefault="009372B1" w:rsidP="006A456B">
            <w:pPr>
              <w:spacing w:line="221" w:lineRule="auto"/>
              <w:jc w:val="center"/>
              <w:rPr>
                <w:rFonts w:eastAsia="Calibri"/>
                <w:b/>
                <w:iCs/>
                <w:sz w:val="24"/>
                <w:szCs w:val="24"/>
                <w:lang w:val="uk-UA" w:eastAsia="en-US"/>
              </w:rPr>
            </w:pPr>
            <w:r w:rsidRPr="009372B1">
              <w:rPr>
                <w:rFonts w:eastAsia="Calibri"/>
                <w:b/>
                <w:iCs/>
                <w:sz w:val="24"/>
                <w:szCs w:val="24"/>
                <w:lang w:val="uk-UA" w:eastAsia="en-US"/>
              </w:rPr>
              <w:t>Вид діяльності</w:t>
            </w:r>
          </w:p>
        </w:tc>
        <w:tc>
          <w:tcPr>
            <w:tcW w:w="1417" w:type="dxa"/>
            <w:vAlign w:val="center"/>
          </w:tcPr>
          <w:p w:rsidR="009372B1" w:rsidRPr="009372B1" w:rsidRDefault="009372B1" w:rsidP="006A456B">
            <w:pPr>
              <w:spacing w:line="221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uk-UA" w:eastAsia="x-none"/>
              </w:rPr>
            </w:pPr>
            <w:r w:rsidRPr="009372B1">
              <w:rPr>
                <w:rFonts w:eastAsia="Calibri"/>
                <w:b/>
                <w:bCs/>
                <w:sz w:val="24"/>
                <w:szCs w:val="24"/>
                <w:lang w:val="uk-UA" w:eastAsia="x-none"/>
              </w:rPr>
              <w:t>2024</w:t>
            </w:r>
          </w:p>
        </w:tc>
        <w:tc>
          <w:tcPr>
            <w:tcW w:w="1418" w:type="dxa"/>
            <w:vAlign w:val="center"/>
          </w:tcPr>
          <w:p w:rsidR="009372B1" w:rsidRPr="009372B1" w:rsidRDefault="009372B1" w:rsidP="006A456B">
            <w:pPr>
              <w:spacing w:line="221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uk-UA" w:eastAsia="x-none"/>
              </w:rPr>
            </w:pPr>
            <w:r w:rsidRPr="009372B1">
              <w:rPr>
                <w:rFonts w:eastAsia="Calibri"/>
                <w:b/>
                <w:bCs/>
                <w:sz w:val="24"/>
                <w:szCs w:val="24"/>
                <w:lang w:val="uk-UA" w:eastAsia="x-none"/>
              </w:rPr>
              <w:t>2025</w:t>
            </w:r>
          </w:p>
        </w:tc>
        <w:tc>
          <w:tcPr>
            <w:tcW w:w="1984" w:type="dxa"/>
            <w:vAlign w:val="center"/>
          </w:tcPr>
          <w:p w:rsidR="009372B1" w:rsidRPr="009372B1" w:rsidRDefault="009372B1" w:rsidP="006A456B">
            <w:pPr>
              <w:spacing w:line="221" w:lineRule="auto"/>
              <w:ind w:left="-109" w:right="-105"/>
              <w:jc w:val="center"/>
              <w:rPr>
                <w:rFonts w:eastAsia="Calibri"/>
                <w:b/>
                <w:bCs/>
                <w:sz w:val="24"/>
                <w:szCs w:val="24"/>
                <w:lang w:val="uk-UA" w:eastAsia="x-none"/>
              </w:rPr>
            </w:pPr>
            <w:r w:rsidRPr="009372B1">
              <w:rPr>
                <w:rFonts w:eastAsia="Calibri"/>
                <w:b/>
                <w:iCs/>
                <w:sz w:val="24"/>
                <w:szCs w:val="24"/>
                <w:lang w:val="uk-UA" w:eastAsia="x-none"/>
              </w:rPr>
              <w:t>2025 -2024 (%)</w:t>
            </w:r>
          </w:p>
        </w:tc>
      </w:tr>
      <w:tr w:rsidR="009372B1" w:rsidRPr="009372B1" w:rsidTr="006A456B">
        <w:trPr>
          <w:trHeight w:val="444"/>
        </w:trPr>
        <w:tc>
          <w:tcPr>
            <w:tcW w:w="4933" w:type="dxa"/>
            <w:shd w:val="clear" w:color="auto" w:fill="auto"/>
          </w:tcPr>
          <w:p w:rsidR="009372B1" w:rsidRPr="009372B1" w:rsidRDefault="009372B1" w:rsidP="009372B1">
            <w:pPr>
              <w:tabs>
                <w:tab w:val="left" w:pos="743"/>
              </w:tabs>
              <w:spacing w:line="221" w:lineRule="auto"/>
              <w:contextualSpacing/>
              <w:rPr>
                <w:rFonts w:eastAsia="Calibri"/>
                <w:bCs/>
                <w:sz w:val="24"/>
                <w:szCs w:val="24"/>
                <w:lang w:val="uk-UA"/>
              </w:rPr>
            </w:pPr>
            <w:r w:rsidRPr="009372B1">
              <w:rPr>
                <w:rFonts w:eastAsia="Calibri"/>
                <w:sz w:val="24"/>
                <w:szCs w:val="24"/>
                <w:lang w:val="uk-UA"/>
              </w:rPr>
              <w:t xml:space="preserve">Кількість проведених конференцій, семінарів, нарад на рівні обласних управлінь охорони здоров’я </w:t>
            </w:r>
          </w:p>
        </w:tc>
        <w:tc>
          <w:tcPr>
            <w:tcW w:w="1417" w:type="dxa"/>
            <w:vAlign w:val="center"/>
          </w:tcPr>
          <w:p w:rsidR="009372B1" w:rsidRPr="009372B1" w:rsidRDefault="009372B1" w:rsidP="006A456B">
            <w:pPr>
              <w:tabs>
                <w:tab w:val="left" w:pos="1080"/>
              </w:tabs>
              <w:spacing w:line="221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uk-UA"/>
              </w:rPr>
            </w:pPr>
            <w:r w:rsidRPr="009372B1">
              <w:rPr>
                <w:rFonts w:eastAsia="Calibri"/>
                <w:b/>
                <w:bCs/>
                <w:sz w:val="24"/>
                <w:szCs w:val="24"/>
                <w:lang w:val="uk-UA"/>
              </w:rPr>
              <w:t>717</w:t>
            </w:r>
          </w:p>
        </w:tc>
        <w:tc>
          <w:tcPr>
            <w:tcW w:w="1418" w:type="dxa"/>
            <w:vAlign w:val="center"/>
          </w:tcPr>
          <w:p w:rsidR="009372B1" w:rsidRPr="009372B1" w:rsidRDefault="009372B1" w:rsidP="006A456B">
            <w:pPr>
              <w:tabs>
                <w:tab w:val="left" w:pos="1080"/>
              </w:tabs>
              <w:spacing w:line="221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uk-UA"/>
              </w:rPr>
            </w:pPr>
            <w:r w:rsidRPr="009372B1">
              <w:rPr>
                <w:rFonts w:eastAsia="Calibri"/>
                <w:b/>
                <w:bCs/>
                <w:sz w:val="24"/>
                <w:szCs w:val="24"/>
                <w:lang w:val="uk-UA"/>
              </w:rPr>
              <w:t>650</w:t>
            </w:r>
          </w:p>
        </w:tc>
        <w:tc>
          <w:tcPr>
            <w:tcW w:w="1984" w:type="dxa"/>
            <w:vAlign w:val="center"/>
          </w:tcPr>
          <w:p w:rsidR="009372B1" w:rsidRPr="009372B1" w:rsidRDefault="009372B1" w:rsidP="006A456B">
            <w:pPr>
              <w:tabs>
                <w:tab w:val="left" w:pos="1080"/>
              </w:tabs>
              <w:spacing w:line="221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uk-UA"/>
              </w:rPr>
            </w:pPr>
            <w:r w:rsidRPr="009372B1">
              <w:rPr>
                <w:rFonts w:eastAsia="Calibri"/>
                <w:b/>
                <w:bCs/>
                <w:sz w:val="24"/>
                <w:szCs w:val="24"/>
                <w:lang w:val="uk-UA"/>
              </w:rPr>
              <w:t>-9,3</w:t>
            </w:r>
          </w:p>
        </w:tc>
      </w:tr>
      <w:tr w:rsidR="009372B1" w:rsidRPr="009372B1" w:rsidTr="006A456B">
        <w:trPr>
          <w:trHeight w:val="444"/>
        </w:trPr>
        <w:tc>
          <w:tcPr>
            <w:tcW w:w="4933" w:type="dxa"/>
            <w:shd w:val="clear" w:color="auto" w:fill="auto"/>
          </w:tcPr>
          <w:p w:rsidR="009372B1" w:rsidRPr="009372B1" w:rsidRDefault="009372B1" w:rsidP="009372B1">
            <w:pPr>
              <w:tabs>
                <w:tab w:val="left" w:pos="743"/>
              </w:tabs>
              <w:spacing w:line="221" w:lineRule="auto"/>
              <w:contextualSpacing/>
              <w:rPr>
                <w:rFonts w:eastAsia="Calibri"/>
                <w:sz w:val="24"/>
                <w:szCs w:val="24"/>
                <w:lang w:val="uk-UA"/>
              </w:rPr>
            </w:pPr>
            <w:r w:rsidRPr="009372B1">
              <w:rPr>
                <w:rFonts w:eastAsia="Calibri"/>
                <w:sz w:val="24"/>
                <w:szCs w:val="24"/>
                <w:lang w:val="uk-UA"/>
              </w:rPr>
              <w:t>Кількість проведених семінарів у закладах охорони здоров’я</w:t>
            </w:r>
          </w:p>
        </w:tc>
        <w:tc>
          <w:tcPr>
            <w:tcW w:w="1417" w:type="dxa"/>
            <w:vAlign w:val="center"/>
          </w:tcPr>
          <w:p w:rsidR="009372B1" w:rsidRPr="009372B1" w:rsidRDefault="009372B1" w:rsidP="006A456B">
            <w:pPr>
              <w:tabs>
                <w:tab w:val="left" w:pos="1080"/>
              </w:tabs>
              <w:spacing w:line="221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uk-UA"/>
              </w:rPr>
            </w:pPr>
            <w:r w:rsidRPr="009372B1">
              <w:rPr>
                <w:rFonts w:eastAsia="Calibri"/>
                <w:b/>
                <w:bCs/>
                <w:sz w:val="24"/>
                <w:szCs w:val="24"/>
                <w:lang w:val="uk-UA"/>
              </w:rPr>
              <w:t>862</w:t>
            </w:r>
          </w:p>
        </w:tc>
        <w:tc>
          <w:tcPr>
            <w:tcW w:w="1418" w:type="dxa"/>
            <w:vAlign w:val="center"/>
          </w:tcPr>
          <w:p w:rsidR="009372B1" w:rsidRPr="009372B1" w:rsidRDefault="009372B1" w:rsidP="006A456B">
            <w:pPr>
              <w:tabs>
                <w:tab w:val="left" w:pos="1080"/>
              </w:tabs>
              <w:spacing w:line="221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uk-UA"/>
              </w:rPr>
            </w:pPr>
            <w:r w:rsidRPr="009372B1">
              <w:rPr>
                <w:rFonts w:eastAsia="Calibri"/>
                <w:b/>
                <w:bCs/>
                <w:sz w:val="24"/>
                <w:szCs w:val="24"/>
                <w:lang w:val="uk-UA"/>
              </w:rPr>
              <w:t>868</w:t>
            </w:r>
          </w:p>
        </w:tc>
        <w:tc>
          <w:tcPr>
            <w:tcW w:w="1984" w:type="dxa"/>
            <w:vAlign w:val="center"/>
          </w:tcPr>
          <w:p w:rsidR="009372B1" w:rsidRPr="009372B1" w:rsidRDefault="009372B1" w:rsidP="006A456B">
            <w:pPr>
              <w:tabs>
                <w:tab w:val="left" w:pos="1080"/>
              </w:tabs>
              <w:spacing w:line="221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uk-UA"/>
              </w:rPr>
            </w:pPr>
            <w:r w:rsidRPr="009372B1">
              <w:rPr>
                <w:rFonts w:eastAsia="Calibri"/>
                <w:b/>
                <w:bCs/>
                <w:sz w:val="24"/>
                <w:szCs w:val="24"/>
                <w:lang w:val="uk-UA"/>
              </w:rPr>
              <w:t>+0,7</w:t>
            </w:r>
          </w:p>
        </w:tc>
      </w:tr>
      <w:tr w:rsidR="009372B1" w:rsidRPr="009372B1" w:rsidTr="006A456B">
        <w:trPr>
          <w:trHeight w:val="444"/>
        </w:trPr>
        <w:tc>
          <w:tcPr>
            <w:tcW w:w="4933" w:type="dxa"/>
            <w:shd w:val="clear" w:color="auto" w:fill="auto"/>
          </w:tcPr>
          <w:p w:rsidR="009372B1" w:rsidRPr="009372B1" w:rsidRDefault="009372B1" w:rsidP="009372B1">
            <w:pPr>
              <w:tabs>
                <w:tab w:val="left" w:pos="743"/>
              </w:tabs>
              <w:spacing w:line="221" w:lineRule="auto"/>
              <w:contextualSpacing/>
              <w:rPr>
                <w:rFonts w:eastAsia="Calibri"/>
                <w:sz w:val="24"/>
                <w:szCs w:val="24"/>
                <w:lang w:val="uk-UA"/>
              </w:rPr>
            </w:pPr>
            <w:r w:rsidRPr="009372B1">
              <w:rPr>
                <w:rFonts w:eastAsia="Calibri"/>
                <w:sz w:val="24"/>
                <w:szCs w:val="24"/>
                <w:lang w:val="uk-UA"/>
              </w:rPr>
              <w:t xml:space="preserve">Кількість виступів на науково-практичних конференціях з доповідями </w:t>
            </w:r>
          </w:p>
        </w:tc>
        <w:tc>
          <w:tcPr>
            <w:tcW w:w="1417" w:type="dxa"/>
            <w:vAlign w:val="center"/>
          </w:tcPr>
          <w:p w:rsidR="009372B1" w:rsidRPr="009372B1" w:rsidRDefault="009372B1" w:rsidP="006A456B">
            <w:pPr>
              <w:tabs>
                <w:tab w:val="left" w:pos="1080"/>
              </w:tabs>
              <w:spacing w:line="221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uk-UA"/>
              </w:rPr>
            </w:pPr>
            <w:r w:rsidRPr="009372B1">
              <w:rPr>
                <w:rFonts w:eastAsia="Calibri"/>
                <w:b/>
                <w:bCs/>
                <w:sz w:val="24"/>
                <w:szCs w:val="24"/>
                <w:lang w:val="uk-UA"/>
              </w:rPr>
              <w:t>99</w:t>
            </w:r>
          </w:p>
        </w:tc>
        <w:tc>
          <w:tcPr>
            <w:tcW w:w="1418" w:type="dxa"/>
            <w:vAlign w:val="center"/>
          </w:tcPr>
          <w:p w:rsidR="009372B1" w:rsidRPr="009372B1" w:rsidRDefault="009372B1" w:rsidP="006A456B">
            <w:pPr>
              <w:tabs>
                <w:tab w:val="left" w:pos="1080"/>
              </w:tabs>
              <w:spacing w:line="221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uk-UA"/>
              </w:rPr>
            </w:pPr>
            <w:r w:rsidRPr="009372B1">
              <w:rPr>
                <w:rFonts w:eastAsia="Calibri"/>
                <w:b/>
                <w:bCs/>
                <w:sz w:val="24"/>
                <w:szCs w:val="24"/>
                <w:lang w:val="uk-UA"/>
              </w:rPr>
              <w:t>94</w:t>
            </w:r>
          </w:p>
        </w:tc>
        <w:tc>
          <w:tcPr>
            <w:tcW w:w="1984" w:type="dxa"/>
            <w:vAlign w:val="center"/>
          </w:tcPr>
          <w:p w:rsidR="009372B1" w:rsidRPr="009372B1" w:rsidRDefault="009372B1" w:rsidP="006A456B">
            <w:pPr>
              <w:tabs>
                <w:tab w:val="left" w:pos="1080"/>
              </w:tabs>
              <w:spacing w:line="221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uk-UA"/>
              </w:rPr>
            </w:pPr>
            <w:r w:rsidRPr="009372B1">
              <w:rPr>
                <w:rFonts w:eastAsia="Calibri"/>
                <w:b/>
                <w:bCs/>
                <w:sz w:val="24"/>
                <w:szCs w:val="24"/>
                <w:lang w:val="uk-UA"/>
              </w:rPr>
              <w:t>-5,0</w:t>
            </w:r>
          </w:p>
        </w:tc>
      </w:tr>
      <w:tr w:rsidR="009372B1" w:rsidRPr="009372B1" w:rsidTr="006A456B">
        <w:trPr>
          <w:trHeight w:val="444"/>
        </w:trPr>
        <w:tc>
          <w:tcPr>
            <w:tcW w:w="4933" w:type="dxa"/>
            <w:shd w:val="clear" w:color="auto" w:fill="auto"/>
          </w:tcPr>
          <w:p w:rsidR="009372B1" w:rsidRPr="009372B1" w:rsidRDefault="009372B1" w:rsidP="009372B1">
            <w:pPr>
              <w:tabs>
                <w:tab w:val="left" w:pos="743"/>
              </w:tabs>
              <w:spacing w:line="221" w:lineRule="auto"/>
              <w:contextualSpacing/>
              <w:rPr>
                <w:rFonts w:eastAsia="Calibri"/>
                <w:sz w:val="24"/>
                <w:szCs w:val="24"/>
                <w:lang w:val="uk-UA"/>
              </w:rPr>
            </w:pPr>
            <w:r w:rsidRPr="009372B1">
              <w:rPr>
                <w:rFonts w:eastAsia="Calibri"/>
                <w:sz w:val="24"/>
                <w:szCs w:val="24"/>
                <w:lang w:val="uk-UA"/>
              </w:rPr>
              <w:t>Кількість надрукованих наукових та публіцистичних статей, інформаційних листів, методичних рекомендацій, інших матеріалів та виступів у ЗМІ</w:t>
            </w:r>
          </w:p>
        </w:tc>
        <w:tc>
          <w:tcPr>
            <w:tcW w:w="1417" w:type="dxa"/>
            <w:vAlign w:val="center"/>
          </w:tcPr>
          <w:p w:rsidR="009372B1" w:rsidRPr="009372B1" w:rsidRDefault="009372B1" w:rsidP="006A456B">
            <w:pPr>
              <w:tabs>
                <w:tab w:val="left" w:pos="1080"/>
              </w:tabs>
              <w:spacing w:line="221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uk-UA"/>
              </w:rPr>
            </w:pPr>
            <w:r w:rsidRPr="009372B1">
              <w:rPr>
                <w:rFonts w:eastAsia="Calibri"/>
                <w:b/>
                <w:bCs/>
                <w:sz w:val="24"/>
                <w:szCs w:val="24"/>
                <w:lang w:val="uk-UA"/>
              </w:rPr>
              <w:t>138</w:t>
            </w:r>
          </w:p>
        </w:tc>
        <w:tc>
          <w:tcPr>
            <w:tcW w:w="1418" w:type="dxa"/>
            <w:vAlign w:val="center"/>
          </w:tcPr>
          <w:p w:rsidR="009372B1" w:rsidRPr="009372B1" w:rsidRDefault="009372B1" w:rsidP="006A456B">
            <w:pPr>
              <w:tabs>
                <w:tab w:val="left" w:pos="1080"/>
              </w:tabs>
              <w:spacing w:line="221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uk-UA"/>
              </w:rPr>
            </w:pPr>
            <w:r w:rsidRPr="009372B1">
              <w:rPr>
                <w:rFonts w:eastAsia="Calibri"/>
                <w:b/>
                <w:bCs/>
                <w:sz w:val="24"/>
                <w:szCs w:val="24"/>
                <w:lang w:val="uk-UA"/>
              </w:rPr>
              <w:t>267</w:t>
            </w:r>
          </w:p>
        </w:tc>
        <w:tc>
          <w:tcPr>
            <w:tcW w:w="1984" w:type="dxa"/>
            <w:vAlign w:val="center"/>
          </w:tcPr>
          <w:p w:rsidR="009372B1" w:rsidRPr="009372B1" w:rsidRDefault="009372B1" w:rsidP="006A456B">
            <w:pPr>
              <w:tabs>
                <w:tab w:val="left" w:pos="1080"/>
              </w:tabs>
              <w:spacing w:line="221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uk-UA"/>
              </w:rPr>
            </w:pPr>
            <w:r w:rsidRPr="009372B1">
              <w:rPr>
                <w:rFonts w:eastAsia="Calibri"/>
                <w:b/>
                <w:bCs/>
                <w:sz w:val="24"/>
                <w:szCs w:val="24"/>
                <w:lang w:val="uk-UA"/>
              </w:rPr>
              <w:t>+93,4</w:t>
            </w:r>
          </w:p>
        </w:tc>
      </w:tr>
      <w:tr w:rsidR="009372B1" w:rsidRPr="009372B1" w:rsidTr="006A456B">
        <w:trPr>
          <w:trHeight w:val="444"/>
        </w:trPr>
        <w:tc>
          <w:tcPr>
            <w:tcW w:w="4933" w:type="dxa"/>
            <w:shd w:val="clear" w:color="auto" w:fill="auto"/>
          </w:tcPr>
          <w:p w:rsidR="009372B1" w:rsidRPr="009372B1" w:rsidRDefault="009372B1" w:rsidP="009372B1">
            <w:pPr>
              <w:spacing w:line="221" w:lineRule="auto"/>
              <w:contextualSpacing/>
              <w:rPr>
                <w:rFonts w:eastAsia="Calibri"/>
                <w:sz w:val="24"/>
                <w:szCs w:val="24"/>
                <w:lang w:val="uk-UA"/>
              </w:rPr>
            </w:pPr>
            <w:r w:rsidRPr="009372B1">
              <w:rPr>
                <w:rFonts w:eastAsia="Calibri"/>
                <w:sz w:val="24"/>
                <w:szCs w:val="24"/>
                <w:lang w:val="uk-UA"/>
              </w:rPr>
              <w:t>Кількість індивідуальних візитів до лікарів та до керівників закладів охорони здоров’я з питань фармаконагляду</w:t>
            </w:r>
          </w:p>
        </w:tc>
        <w:tc>
          <w:tcPr>
            <w:tcW w:w="1417" w:type="dxa"/>
            <w:vAlign w:val="center"/>
          </w:tcPr>
          <w:p w:rsidR="009372B1" w:rsidRPr="009372B1" w:rsidRDefault="009372B1" w:rsidP="006A456B">
            <w:pPr>
              <w:tabs>
                <w:tab w:val="left" w:pos="1080"/>
              </w:tabs>
              <w:spacing w:line="221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uk-UA"/>
              </w:rPr>
            </w:pPr>
            <w:r w:rsidRPr="009372B1">
              <w:rPr>
                <w:rFonts w:eastAsia="Calibri"/>
                <w:b/>
                <w:bCs/>
                <w:sz w:val="24"/>
                <w:szCs w:val="24"/>
                <w:lang w:val="uk-UA"/>
              </w:rPr>
              <w:t>3923</w:t>
            </w:r>
          </w:p>
        </w:tc>
        <w:tc>
          <w:tcPr>
            <w:tcW w:w="1418" w:type="dxa"/>
            <w:vAlign w:val="center"/>
          </w:tcPr>
          <w:p w:rsidR="009372B1" w:rsidRPr="009372B1" w:rsidRDefault="009372B1" w:rsidP="006A456B">
            <w:pPr>
              <w:tabs>
                <w:tab w:val="left" w:pos="1080"/>
              </w:tabs>
              <w:spacing w:line="221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uk-UA"/>
              </w:rPr>
            </w:pPr>
            <w:r w:rsidRPr="009372B1">
              <w:rPr>
                <w:rFonts w:eastAsia="Calibri"/>
                <w:b/>
                <w:bCs/>
                <w:sz w:val="24"/>
                <w:szCs w:val="24"/>
                <w:lang w:val="uk-UA"/>
              </w:rPr>
              <w:t>4536</w:t>
            </w:r>
          </w:p>
        </w:tc>
        <w:tc>
          <w:tcPr>
            <w:tcW w:w="1984" w:type="dxa"/>
            <w:vAlign w:val="center"/>
          </w:tcPr>
          <w:p w:rsidR="009372B1" w:rsidRPr="009372B1" w:rsidRDefault="009372B1" w:rsidP="006A456B">
            <w:pPr>
              <w:tabs>
                <w:tab w:val="left" w:pos="1080"/>
              </w:tabs>
              <w:spacing w:line="221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uk-UA"/>
              </w:rPr>
            </w:pPr>
            <w:r w:rsidRPr="009372B1">
              <w:rPr>
                <w:rFonts w:eastAsia="Calibri"/>
                <w:b/>
                <w:bCs/>
                <w:sz w:val="24"/>
                <w:szCs w:val="24"/>
                <w:lang w:val="uk-UA"/>
              </w:rPr>
              <w:t>+15,6</w:t>
            </w:r>
          </w:p>
        </w:tc>
      </w:tr>
      <w:tr w:rsidR="009372B1" w:rsidRPr="009372B1" w:rsidTr="006A456B">
        <w:trPr>
          <w:trHeight w:val="170"/>
        </w:trPr>
        <w:tc>
          <w:tcPr>
            <w:tcW w:w="4933" w:type="dxa"/>
            <w:shd w:val="clear" w:color="auto" w:fill="auto"/>
          </w:tcPr>
          <w:p w:rsidR="009372B1" w:rsidRPr="009372B1" w:rsidRDefault="009372B1" w:rsidP="009372B1">
            <w:pPr>
              <w:spacing w:line="221" w:lineRule="auto"/>
              <w:contextualSpacing/>
              <w:rPr>
                <w:rFonts w:eastAsia="Calibri"/>
                <w:sz w:val="24"/>
                <w:szCs w:val="24"/>
                <w:lang w:val="uk-UA"/>
              </w:rPr>
            </w:pPr>
            <w:r w:rsidRPr="009372B1">
              <w:rPr>
                <w:rFonts w:eastAsia="Calibri"/>
                <w:sz w:val="24"/>
                <w:szCs w:val="24"/>
                <w:lang w:val="uk-UA"/>
              </w:rPr>
              <w:t xml:space="preserve">Кількість закладів охорони здоров’я, що надають повідомлення про побічні реакції та/або відсутність ефективності лікарських засобів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9372B1" w:rsidRPr="009372B1" w:rsidRDefault="009372B1" w:rsidP="006A456B">
            <w:pPr>
              <w:tabs>
                <w:tab w:val="left" w:pos="1080"/>
              </w:tabs>
              <w:spacing w:line="221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uk-UA"/>
              </w:rPr>
            </w:pPr>
            <w:r w:rsidRPr="009372B1">
              <w:rPr>
                <w:rFonts w:eastAsia="Calibri"/>
                <w:b/>
                <w:bCs/>
                <w:sz w:val="24"/>
                <w:szCs w:val="24"/>
                <w:lang w:val="uk-UA"/>
              </w:rPr>
              <w:t>1112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9372B1" w:rsidRPr="009372B1" w:rsidRDefault="009372B1" w:rsidP="006A456B">
            <w:pPr>
              <w:tabs>
                <w:tab w:val="left" w:pos="1080"/>
              </w:tabs>
              <w:spacing w:line="221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uk-UA"/>
              </w:rPr>
            </w:pPr>
            <w:r w:rsidRPr="009372B1">
              <w:rPr>
                <w:rFonts w:eastAsia="Calibri"/>
                <w:b/>
                <w:bCs/>
                <w:sz w:val="24"/>
                <w:szCs w:val="24"/>
                <w:lang w:val="uk-UA"/>
              </w:rPr>
              <w:t>1097</w:t>
            </w:r>
          </w:p>
        </w:tc>
        <w:tc>
          <w:tcPr>
            <w:tcW w:w="1984" w:type="dxa"/>
            <w:vAlign w:val="center"/>
          </w:tcPr>
          <w:p w:rsidR="009372B1" w:rsidRPr="009372B1" w:rsidRDefault="009372B1" w:rsidP="006A456B">
            <w:pPr>
              <w:tabs>
                <w:tab w:val="left" w:pos="1080"/>
              </w:tabs>
              <w:spacing w:line="221" w:lineRule="auto"/>
              <w:jc w:val="center"/>
              <w:rPr>
                <w:rFonts w:eastAsia="Calibri"/>
                <w:b/>
                <w:bCs/>
                <w:sz w:val="24"/>
                <w:szCs w:val="24"/>
                <w:lang w:val="uk-UA"/>
              </w:rPr>
            </w:pPr>
            <w:r w:rsidRPr="009372B1">
              <w:rPr>
                <w:rFonts w:eastAsia="Calibri"/>
                <w:b/>
                <w:bCs/>
                <w:sz w:val="24"/>
                <w:szCs w:val="24"/>
                <w:lang w:val="uk-UA"/>
              </w:rPr>
              <w:t>-1,3</w:t>
            </w:r>
          </w:p>
        </w:tc>
      </w:tr>
    </w:tbl>
    <w:p w:rsidR="009372B1" w:rsidRPr="009372B1" w:rsidRDefault="009372B1" w:rsidP="009372B1">
      <w:pPr>
        <w:rPr>
          <w:i/>
          <w:sz w:val="22"/>
          <w:szCs w:val="22"/>
          <w:lang w:val="uk-UA"/>
        </w:rPr>
      </w:pPr>
    </w:p>
    <w:p w:rsidR="009372B1" w:rsidRPr="009372B1" w:rsidRDefault="009372B1" w:rsidP="009372B1">
      <w:pPr>
        <w:rPr>
          <w:color w:val="0A0A0A"/>
          <w:sz w:val="24"/>
          <w:szCs w:val="24"/>
          <w:lang w:val="uk-UA" w:eastAsia="en-US"/>
        </w:rPr>
      </w:pPr>
      <w:r w:rsidRPr="009372B1">
        <w:rPr>
          <w:i/>
          <w:sz w:val="22"/>
          <w:szCs w:val="22"/>
          <w:lang w:val="uk-UA"/>
        </w:rPr>
        <w:t xml:space="preserve">Примітка: </w:t>
      </w:r>
      <w:r w:rsidRPr="009372B1">
        <w:rPr>
          <w:color w:val="0A0A0A"/>
          <w:sz w:val="24"/>
          <w:szCs w:val="24"/>
          <w:lang w:val="uk-UA" w:eastAsia="en-US"/>
        </w:rPr>
        <w:t>станом на кінець 2025 року, за даними МОЗ України (звіти на листопад-грудень 2025 року), </w:t>
      </w:r>
      <w:hyperlink r:id="rId12" w:history="1">
        <w:r w:rsidRPr="009372B1">
          <w:rPr>
            <w:b/>
            <w:bCs/>
            <w:sz w:val="24"/>
            <w:szCs w:val="24"/>
            <w:u w:val="single"/>
            <w:lang w:val="uk-UA" w:eastAsia="en-US"/>
          </w:rPr>
          <w:t>пошкоджено або зруйновано понад 2500 об’єктів у складі близько 800-816 медичних закладів</w:t>
        </w:r>
      </w:hyperlink>
      <w:r w:rsidRPr="009372B1">
        <w:rPr>
          <w:color w:val="0A0A0A"/>
          <w:sz w:val="24"/>
          <w:szCs w:val="24"/>
          <w:lang w:val="uk-UA" w:eastAsia="en-US"/>
        </w:rPr>
        <w:t> (лікарні, амбулаторії, поліклініки) внаслідок повномасштабної війни, причому найбільше постраждали регіони на сході та півдні, а повна відбудова триває, попри постійні нові атаки. </w:t>
      </w:r>
    </w:p>
    <w:p w:rsidR="009372B1" w:rsidRPr="009372B1" w:rsidRDefault="009372B1" w:rsidP="009372B1">
      <w:pPr>
        <w:shd w:val="clear" w:color="auto" w:fill="FFFFFF"/>
        <w:rPr>
          <w:color w:val="0A0A0A"/>
          <w:sz w:val="24"/>
          <w:szCs w:val="24"/>
          <w:lang w:val="uk-UA" w:eastAsia="en-US"/>
        </w:rPr>
      </w:pPr>
      <w:r w:rsidRPr="009372B1">
        <w:rPr>
          <w:b/>
          <w:bCs/>
          <w:color w:val="0A0A0A"/>
          <w:sz w:val="24"/>
          <w:szCs w:val="24"/>
          <w:lang w:val="uk-UA" w:eastAsia="en-US"/>
        </w:rPr>
        <w:t>Дані на кінець 2025 року:</w:t>
      </w:r>
    </w:p>
    <w:p w:rsidR="009372B1" w:rsidRPr="009372B1" w:rsidRDefault="009372B1" w:rsidP="009372B1">
      <w:pPr>
        <w:numPr>
          <w:ilvl w:val="0"/>
          <w:numId w:val="14"/>
        </w:numPr>
        <w:shd w:val="clear" w:color="auto" w:fill="FFFFFF"/>
        <w:spacing w:line="259" w:lineRule="auto"/>
        <w:ind w:left="426" w:hanging="284"/>
        <w:rPr>
          <w:color w:val="0A0A0A"/>
          <w:sz w:val="24"/>
          <w:szCs w:val="24"/>
          <w:lang w:val="uk-UA" w:eastAsia="en-US"/>
        </w:rPr>
      </w:pPr>
      <w:r w:rsidRPr="009372B1">
        <w:rPr>
          <w:b/>
          <w:bCs/>
          <w:color w:val="0A0A0A"/>
          <w:sz w:val="24"/>
          <w:szCs w:val="24"/>
          <w:lang w:val="uk-UA" w:eastAsia="en-US"/>
        </w:rPr>
        <w:t>Загальна кількість:</w:t>
      </w:r>
      <w:r w:rsidRPr="009372B1">
        <w:rPr>
          <w:color w:val="0A0A0A"/>
          <w:sz w:val="24"/>
          <w:szCs w:val="24"/>
          <w:lang w:val="uk-UA" w:eastAsia="en-US"/>
        </w:rPr>
        <w:t> Понад 2500 об’єктів пошкоджено або зруйновано.</w:t>
      </w:r>
    </w:p>
    <w:p w:rsidR="009372B1" w:rsidRPr="009372B1" w:rsidRDefault="009372B1" w:rsidP="009372B1">
      <w:pPr>
        <w:numPr>
          <w:ilvl w:val="0"/>
          <w:numId w:val="14"/>
        </w:numPr>
        <w:shd w:val="clear" w:color="auto" w:fill="FFFFFF"/>
        <w:spacing w:line="259" w:lineRule="auto"/>
        <w:ind w:left="426" w:hanging="284"/>
        <w:rPr>
          <w:color w:val="0A0A0A"/>
          <w:sz w:val="24"/>
          <w:szCs w:val="24"/>
          <w:lang w:val="uk-UA" w:eastAsia="en-US"/>
        </w:rPr>
      </w:pPr>
      <w:r w:rsidRPr="009372B1">
        <w:rPr>
          <w:b/>
          <w:bCs/>
          <w:color w:val="0A0A0A"/>
          <w:sz w:val="24"/>
          <w:szCs w:val="24"/>
          <w:lang w:val="uk-UA" w:eastAsia="en-US"/>
        </w:rPr>
        <w:t>Кількість закладів:</w:t>
      </w:r>
      <w:r w:rsidRPr="009372B1">
        <w:rPr>
          <w:color w:val="0A0A0A"/>
          <w:sz w:val="24"/>
          <w:szCs w:val="24"/>
          <w:lang w:val="uk-UA" w:eastAsia="en-US"/>
        </w:rPr>
        <w:t> Це стосується 816 медичних закладів (у звітах на початок грудня).</w:t>
      </w:r>
    </w:p>
    <w:p w:rsidR="009372B1" w:rsidRPr="009372B1" w:rsidRDefault="009372B1" w:rsidP="009372B1">
      <w:pPr>
        <w:numPr>
          <w:ilvl w:val="0"/>
          <w:numId w:val="14"/>
        </w:numPr>
        <w:shd w:val="clear" w:color="auto" w:fill="FFFFFF"/>
        <w:spacing w:line="259" w:lineRule="auto"/>
        <w:ind w:left="426" w:hanging="284"/>
        <w:rPr>
          <w:color w:val="0A0A0A"/>
          <w:sz w:val="24"/>
          <w:szCs w:val="24"/>
          <w:lang w:val="uk-UA" w:eastAsia="en-US"/>
        </w:rPr>
      </w:pPr>
      <w:r w:rsidRPr="009372B1">
        <w:rPr>
          <w:b/>
          <w:bCs/>
          <w:color w:val="0A0A0A"/>
          <w:sz w:val="24"/>
          <w:szCs w:val="24"/>
          <w:lang w:val="uk-UA" w:eastAsia="en-US"/>
        </w:rPr>
        <w:t>Повністю зруйновано:</w:t>
      </w:r>
      <w:r w:rsidRPr="009372B1">
        <w:rPr>
          <w:color w:val="0A0A0A"/>
          <w:sz w:val="24"/>
          <w:szCs w:val="24"/>
          <w:lang w:val="uk-UA" w:eastAsia="en-US"/>
        </w:rPr>
        <w:t> 327 об’єктів у складі 125 закладів.</w:t>
      </w:r>
    </w:p>
    <w:p w:rsidR="009372B1" w:rsidRPr="009372B1" w:rsidRDefault="009372B1" w:rsidP="009372B1">
      <w:pPr>
        <w:numPr>
          <w:ilvl w:val="0"/>
          <w:numId w:val="14"/>
        </w:numPr>
        <w:shd w:val="clear" w:color="auto" w:fill="FFFFFF"/>
        <w:spacing w:line="259" w:lineRule="auto"/>
        <w:ind w:left="426" w:hanging="284"/>
        <w:rPr>
          <w:color w:val="0A0A0A"/>
          <w:sz w:val="24"/>
          <w:szCs w:val="24"/>
          <w:lang w:val="uk-UA" w:eastAsia="en-US"/>
        </w:rPr>
      </w:pPr>
      <w:r w:rsidRPr="009372B1">
        <w:rPr>
          <w:b/>
          <w:bCs/>
          <w:color w:val="0A0A0A"/>
          <w:sz w:val="24"/>
          <w:szCs w:val="24"/>
          <w:lang w:val="uk-UA" w:eastAsia="en-US"/>
        </w:rPr>
        <w:t>Найбільш постраждалі регіони:</w:t>
      </w:r>
      <w:r w:rsidRPr="009372B1">
        <w:rPr>
          <w:color w:val="0A0A0A"/>
          <w:sz w:val="24"/>
          <w:szCs w:val="24"/>
          <w:lang w:val="uk-UA" w:eastAsia="en-US"/>
        </w:rPr>
        <w:t> Донецька, Харківська, Дніпропетровська, Херсонська, Запорізька, Луганська області.</w:t>
      </w:r>
    </w:p>
    <w:p w:rsidR="009372B1" w:rsidRPr="009372B1" w:rsidRDefault="009372B1" w:rsidP="009372B1">
      <w:pPr>
        <w:numPr>
          <w:ilvl w:val="0"/>
          <w:numId w:val="14"/>
        </w:numPr>
        <w:shd w:val="clear" w:color="auto" w:fill="FFFFFF"/>
        <w:spacing w:line="259" w:lineRule="auto"/>
        <w:ind w:left="426" w:hanging="284"/>
        <w:rPr>
          <w:color w:val="0A0A0A"/>
          <w:sz w:val="24"/>
          <w:szCs w:val="24"/>
          <w:lang w:val="uk-UA" w:eastAsia="en-US"/>
        </w:rPr>
      </w:pPr>
      <w:r w:rsidRPr="009372B1">
        <w:rPr>
          <w:b/>
          <w:bCs/>
          <w:color w:val="0A0A0A"/>
          <w:sz w:val="24"/>
          <w:szCs w:val="24"/>
          <w:lang w:val="uk-UA" w:eastAsia="en-US"/>
        </w:rPr>
        <w:t>Відновлення:</w:t>
      </w:r>
      <w:r w:rsidRPr="009372B1">
        <w:rPr>
          <w:color w:val="0A0A0A"/>
          <w:sz w:val="24"/>
          <w:szCs w:val="24"/>
          <w:lang w:val="uk-UA" w:eastAsia="en-US"/>
        </w:rPr>
        <w:t> 700 об’єктів повністю відбудовано, 323 частково відновлені.</w:t>
      </w:r>
    </w:p>
    <w:p w:rsidR="009372B1" w:rsidRPr="009372B1" w:rsidRDefault="009372B1" w:rsidP="009372B1">
      <w:pPr>
        <w:numPr>
          <w:ilvl w:val="0"/>
          <w:numId w:val="14"/>
        </w:numPr>
        <w:shd w:val="clear" w:color="auto" w:fill="FFFFFF"/>
        <w:spacing w:line="259" w:lineRule="auto"/>
        <w:ind w:left="426" w:hanging="284"/>
        <w:rPr>
          <w:color w:val="0A0A0A"/>
          <w:sz w:val="24"/>
          <w:szCs w:val="24"/>
          <w:lang w:val="uk-UA" w:eastAsia="en-US"/>
        </w:rPr>
      </w:pPr>
      <w:r w:rsidRPr="009372B1">
        <w:rPr>
          <w:b/>
          <w:bCs/>
          <w:color w:val="0A0A0A"/>
          <w:sz w:val="24"/>
          <w:szCs w:val="24"/>
          <w:lang w:val="uk-UA" w:eastAsia="en-US"/>
        </w:rPr>
        <w:t>Функціонування:</w:t>
      </w:r>
      <w:r w:rsidRPr="009372B1">
        <w:rPr>
          <w:color w:val="0A0A0A"/>
          <w:sz w:val="24"/>
          <w:szCs w:val="24"/>
          <w:lang w:val="uk-UA" w:eastAsia="en-US"/>
        </w:rPr>
        <w:t> Медична допомога надається на 1532 об’єктах (станом на грудень 2025).</w:t>
      </w:r>
    </w:p>
    <w:p w:rsidR="009372B1" w:rsidRPr="009372B1" w:rsidRDefault="009372B1" w:rsidP="009372B1">
      <w:pPr>
        <w:spacing w:line="216" w:lineRule="auto"/>
        <w:rPr>
          <w:b/>
          <w:sz w:val="22"/>
          <w:szCs w:val="22"/>
          <w:lang w:val="uk-UA"/>
        </w:rPr>
      </w:pPr>
      <w:r w:rsidRPr="009372B1">
        <w:rPr>
          <w:color w:val="0A0A0A"/>
          <w:sz w:val="24"/>
          <w:szCs w:val="24"/>
          <w:lang w:val="uk-UA" w:eastAsia="en-US"/>
        </w:rPr>
        <w:t>Дані постійно оновлюються, оскільки тривають бойові дії та відновлення, а доступ до окупованих територій обмежений. </w:t>
      </w:r>
    </w:p>
    <w:p w:rsidR="0006493A" w:rsidRPr="00F7722C" w:rsidRDefault="0006493A" w:rsidP="0006493A">
      <w:pPr>
        <w:shd w:val="clear" w:color="auto" w:fill="FFFFFF"/>
        <w:spacing w:line="221" w:lineRule="auto"/>
        <w:ind w:firstLine="709"/>
        <w:contextualSpacing/>
        <w:jc w:val="both"/>
        <w:rPr>
          <w:rFonts w:eastAsia="Calibri"/>
          <w:b/>
          <w:bCs/>
          <w:sz w:val="24"/>
          <w:szCs w:val="24"/>
          <w:highlight w:val="yellow"/>
          <w:lang w:val="uk-UA" w:eastAsia="en-US"/>
        </w:rPr>
      </w:pPr>
    </w:p>
    <w:sectPr w:rsidR="0006493A" w:rsidRPr="00F7722C" w:rsidSect="00A40404">
      <w:headerReference w:type="default" r:id="rId13"/>
      <w:footerReference w:type="even" r:id="rId14"/>
      <w:footerReference w:type="default" r:id="rId15"/>
      <w:pgSz w:w="11906" w:h="16838"/>
      <w:pgMar w:top="568" w:right="567" w:bottom="426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DFD" w:rsidRDefault="00E71DFD">
      <w:r>
        <w:separator/>
      </w:r>
    </w:p>
  </w:endnote>
  <w:endnote w:type="continuationSeparator" w:id="0">
    <w:p w:rsidR="00E71DFD" w:rsidRDefault="00E71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B71" w:rsidRDefault="004D7B71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D7B71" w:rsidRDefault="004D7B7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B71" w:rsidRDefault="004D7B71">
    <w:pPr>
      <w:pStyle w:val="a6"/>
      <w:framePr w:wrap="around" w:vAnchor="text" w:hAnchor="margin" w:xAlign="right" w:y="1"/>
      <w:rPr>
        <w:rStyle w:val="a9"/>
        <w:rFonts w:ascii="Arial" w:hAnsi="Arial" w:cs="Arial"/>
        <w:sz w:val="20"/>
        <w:szCs w:val="20"/>
      </w:rPr>
    </w:pPr>
    <w:r>
      <w:rPr>
        <w:rStyle w:val="a9"/>
        <w:rFonts w:ascii="Arial" w:hAnsi="Arial" w:cs="Arial"/>
        <w:sz w:val="20"/>
        <w:szCs w:val="20"/>
      </w:rPr>
      <w:fldChar w:fldCharType="begin"/>
    </w:r>
    <w:r>
      <w:rPr>
        <w:rStyle w:val="a9"/>
        <w:rFonts w:ascii="Arial" w:hAnsi="Arial" w:cs="Arial"/>
        <w:sz w:val="20"/>
        <w:szCs w:val="20"/>
      </w:rPr>
      <w:instrText xml:space="preserve">PAGE  </w:instrText>
    </w:r>
    <w:r>
      <w:rPr>
        <w:rStyle w:val="a9"/>
        <w:rFonts w:ascii="Arial" w:hAnsi="Arial" w:cs="Arial"/>
        <w:sz w:val="20"/>
        <w:szCs w:val="20"/>
      </w:rPr>
      <w:fldChar w:fldCharType="separate"/>
    </w:r>
    <w:r w:rsidR="00AB064E">
      <w:rPr>
        <w:rStyle w:val="a9"/>
        <w:rFonts w:ascii="Arial" w:hAnsi="Arial" w:cs="Arial"/>
        <w:noProof/>
        <w:sz w:val="20"/>
        <w:szCs w:val="20"/>
      </w:rPr>
      <w:t>5</w:t>
    </w:r>
    <w:r>
      <w:rPr>
        <w:rStyle w:val="a9"/>
        <w:rFonts w:ascii="Arial" w:hAnsi="Arial" w:cs="Arial"/>
        <w:sz w:val="20"/>
        <w:szCs w:val="20"/>
      </w:rPr>
      <w:fldChar w:fldCharType="end"/>
    </w:r>
  </w:p>
  <w:p w:rsidR="004D7B71" w:rsidRDefault="004D7B71">
    <w:pPr>
      <w:pStyle w:val="a6"/>
      <w:ind w:right="36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DFD" w:rsidRDefault="00E71DFD">
      <w:r>
        <w:separator/>
      </w:r>
    </w:p>
  </w:footnote>
  <w:footnote w:type="continuationSeparator" w:id="0">
    <w:p w:rsidR="00E71DFD" w:rsidRDefault="00E71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B71" w:rsidRDefault="004D7B71">
    <w:pPr>
      <w:widowControl w:val="0"/>
      <w:rPr>
        <w:i/>
        <w:lang w:val="uk-UA"/>
      </w:rPr>
    </w:pPr>
    <w:r>
      <w:rPr>
        <w:rFonts w:ascii="Arial" w:hAnsi="Arial" w:cs="Arial"/>
        <w:i/>
        <w:sz w:val="20"/>
        <w:szCs w:val="20"/>
        <w:lang w:val="uk-UA"/>
      </w:rPr>
      <w:t>Основні показники роботи системи фармаконагляду України за 2025 р</w:t>
    </w:r>
    <w:r>
      <w:rPr>
        <w:i/>
        <w:lang w:val="uk-UA"/>
      </w:rPr>
      <w:t xml:space="preserve">. </w:t>
    </w:r>
  </w:p>
  <w:p w:rsidR="004D7B71" w:rsidRDefault="004D7B71">
    <w:pPr>
      <w:widowControl w:val="0"/>
      <w:rPr>
        <w:rFonts w:ascii="Arial" w:hAnsi="Arial" w:cs="Arial"/>
        <w:b/>
        <w:sz w:val="20"/>
        <w:szCs w:val="20"/>
        <w:lang w:val="uk-UA"/>
      </w:rPr>
    </w:pPr>
    <w:r>
      <w:rPr>
        <w:rFonts w:ascii="Arial" w:hAnsi="Arial" w:cs="Arial"/>
        <w:b/>
        <w:sz w:val="20"/>
        <w:szCs w:val="20"/>
        <w:lang w:val="en-US" w:eastAsia="en-US"/>
      </w:rPr>
      <w:pict>
        <v:line id="Lines 3" o:spid="_x0000_s2051" style="position:absolute;z-index:251657728" from="-4.25pt,4.55pt" to="472.75pt,4.55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8C013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D852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61C34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FAC21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5D6E4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66AE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2C61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E207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75A89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BA89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E7243D"/>
    <w:multiLevelType w:val="hybridMultilevel"/>
    <w:tmpl w:val="FE84AD64"/>
    <w:lvl w:ilvl="0" w:tplc="0C964E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D4BF2"/>
    <w:multiLevelType w:val="hybridMultilevel"/>
    <w:tmpl w:val="92CE9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2201F"/>
    <w:multiLevelType w:val="hybridMultilevel"/>
    <w:tmpl w:val="46EA088E"/>
    <w:lvl w:ilvl="0" w:tplc="971ED9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446AE"/>
    <w:multiLevelType w:val="multilevel"/>
    <w:tmpl w:val="A71E9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5EAA"/>
    <w:rsid w:val="000008F8"/>
    <w:rsid w:val="0000259B"/>
    <w:rsid w:val="00005274"/>
    <w:rsid w:val="000064F5"/>
    <w:rsid w:val="000077A8"/>
    <w:rsid w:val="000211E2"/>
    <w:rsid w:val="00023853"/>
    <w:rsid w:val="00025DC5"/>
    <w:rsid w:val="00027C67"/>
    <w:rsid w:val="00030360"/>
    <w:rsid w:val="000339C4"/>
    <w:rsid w:val="00036391"/>
    <w:rsid w:val="0003646D"/>
    <w:rsid w:val="00040707"/>
    <w:rsid w:val="0004425F"/>
    <w:rsid w:val="00046E5A"/>
    <w:rsid w:val="00051A77"/>
    <w:rsid w:val="000535EF"/>
    <w:rsid w:val="000607C6"/>
    <w:rsid w:val="00062115"/>
    <w:rsid w:val="00062F5C"/>
    <w:rsid w:val="000645DA"/>
    <w:rsid w:val="0006493A"/>
    <w:rsid w:val="000730EA"/>
    <w:rsid w:val="0008584E"/>
    <w:rsid w:val="00087122"/>
    <w:rsid w:val="000876AA"/>
    <w:rsid w:val="00087FE9"/>
    <w:rsid w:val="00096363"/>
    <w:rsid w:val="000A0DD5"/>
    <w:rsid w:val="000A11AB"/>
    <w:rsid w:val="000A1898"/>
    <w:rsid w:val="000A313B"/>
    <w:rsid w:val="000A3408"/>
    <w:rsid w:val="000B0BA7"/>
    <w:rsid w:val="000B3E3B"/>
    <w:rsid w:val="000B3F94"/>
    <w:rsid w:val="000B47F3"/>
    <w:rsid w:val="000B5324"/>
    <w:rsid w:val="000B6E72"/>
    <w:rsid w:val="000C11C8"/>
    <w:rsid w:val="000C1531"/>
    <w:rsid w:val="000C4FB9"/>
    <w:rsid w:val="000C5E5D"/>
    <w:rsid w:val="000C79A2"/>
    <w:rsid w:val="000D0576"/>
    <w:rsid w:val="000D0B2E"/>
    <w:rsid w:val="000D42F3"/>
    <w:rsid w:val="000D5F00"/>
    <w:rsid w:val="000E1E0B"/>
    <w:rsid w:val="000E61F6"/>
    <w:rsid w:val="000E70BD"/>
    <w:rsid w:val="000E73C8"/>
    <w:rsid w:val="00105481"/>
    <w:rsid w:val="00105E3A"/>
    <w:rsid w:val="0010627D"/>
    <w:rsid w:val="00106E0C"/>
    <w:rsid w:val="00107661"/>
    <w:rsid w:val="00116316"/>
    <w:rsid w:val="001165EA"/>
    <w:rsid w:val="00122A27"/>
    <w:rsid w:val="00127F7E"/>
    <w:rsid w:val="00130A20"/>
    <w:rsid w:val="001319C9"/>
    <w:rsid w:val="001340EF"/>
    <w:rsid w:val="00134ED5"/>
    <w:rsid w:val="001360F2"/>
    <w:rsid w:val="0013641B"/>
    <w:rsid w:val="001409D7"/>
    <w:rsid w:val="00140E37"/>
    <w:rsid w:val="0014243E"/>
    <w:rsid w:val="00142987"/>
    <w:rsid w:val="0014309C"/>
    <w:rsid w:val="001534FE"/>
    <w:rsid w:val="00155C94"/>
    <w:rsid w:val="00156625"/>
    <w:rsid w:val="00160478"/>
    <w:rsid w:val="001614B3"/>
    <w:rsid w:val="00161C4D"/>
    <w:rsid w:val="00161DA9"/>
    <w:rsid w:val="00162441"/>
    <w:rsid w:val="001635BB"/>
    <w:rsid w:val="00166720"/>
    <w:rsid w:val="00170B4D"/>
    <w:rsid w:val="00170F51"/>
    <w:rsid w:val="0017280D"/>
    <w:rsid w:val="00173C42"/>
    <w:rsid w:val="0017665E"/>
    <w:rsid w:val="0018136E"/>
    <w:rsid w:val="0018175E"/>
    <w:rsid w:val="00182691"/>
    <w:rsid w:val="00190117"/>
    <w:rsid w:val="00192C4E"/>
    <w:rsid w:val="00192E0C"/>
    <w:rsid w:val="00194271"/>
    <w:rsid w:val="00197913"/>
    <w:rsid w:val="001A0CCE"/>
    <w:rsid w:val="001A5AE7"/>
    <w:rsid w:val="001A5F1C"/>
    <w:rsid w:val="001A62C2"/>
    <w:rsid w:val="001A7427"/>
    <w:rsid w:val="001B086C"/>
    <w:rsid w:val="001B3454"/>
    <w:rsid w:val="001B3C88"/>
    <w:rsid w:val="001B4768"/>
    <w:rsid w:val="001B54FF"/>
    <w:rsid w:val="001C0661"/>
    <w:rsid w:val="001D05BE"/>
    <w:rsid w:val="001D239C"/>
    <w:rsid w:val="001D4FB7"/>
    <w:rsid w:val="001D7160"/>
    <w:rsid w:val="001E14E3"/>
    <w:rsid w:val="001E51E3"/>
    <w:rsid w:val="001E538E"/>
    <w:rsid w:val="001E5E04"/>
    <w:rsid w:val="001E6A35"/>
    <w:rsid w:val="001F2DCC"/>
    <w:rsid w:val="001F5281"/>
    <w:rsid w:val="001F6BA1"/>
    <w:rsid w:val="0020282C"/>
    <w:rsid w:val="00214C52"/>
    <w:rsid w:val="002168C9"/>
    <w:rsid w:val="00216E28"/>
    <w:rsid w:val="00217FE0"/>
    <w:rsid w:val="00220116"/>
    <w:rsid w:val="002222EF"/>
    <w:rsid w:val="00222F7F"/>
    <w:rsid w:val="002253D5"/>
    <w:rsid w:val="002278F4"/>
    <w:rsid w:val="00232777"/>
    <w:rsid w:val="00234592"/>
    <w:rsid w:val="00236E66"/>
    <w:rsid w:val="00242DA0"/>
    <w:rsid w:val="00242FBE"/>
    <w:rsid w:val="002430FA"/>
    <w:rsid w:val="0024422A"/>
    <w:rsid w:val="002462C7"/>
    <w:rsid w:val="0025120D"/>
    <w:rsid w:val="00253883"/>
    <w:rsid w:val="00253AAC"/>
    <w:rsid w:val="00253C6C"/>
    <w:rsid w:val="00257205"/>
    <w:rsid w:val="00257590"/>
    <w:rsid w:val="00257A8A"/>
    <w:rsid w:val="002614BA"/>
    <w:rsid w:val="002624AD"/>
    <w:rsid w:val="0026258C"/>
    <w:rsid w:val="00270419"/>
    <w:rsid w:val="00271F04"/>
    <w:rsid w:val="0027316D"/>
    <w:rsid w:val="00275E5F"/>
    <w:rsid w:val="00276244"/>
    <w:rsid w:val="00276FEE"/>
    <w:rsid w:val="00281ADA"/>
    <w:rsid w:val="00284CF1"/>
    <w:rsid w:val="00286DCC"/>
    <w:rsid w:val="002927F8"/>
    <w:rsid w:val="00293AEE"/>
    <w:rsid w:val="00295008"/>
    <w:rsid w:val="0029713E"/>
    <w:rsid w:val="0029746F"/>
    <w:rsid w:val="002A2DFD"/>
    <w:rsid w:val="002A6461"/>
    <w:rsid w:val="002B07EC"/>
    <w:rsid w:val="002B0860"/>
    <w:rsid w:val="002B380B"/>
    <w:rsid w:val="002B4067"/>
    <w:rsid w:val="002C1218"/>
    <w:rsid w:val="002C47C7"/>
    <w:rsid w:val="002D0BF9"/>
    <w:rsid w:val="002D2ED3"/>
    <w:rsid w:val="002D7DB1"/>
    <w:rsid w:val="002E2EC1"/>
    <w:rsid w:val="002E5E6D"/>
    <w:rsid w:val="002F0B11"/>
    <w:rsid w:val="002F12EC"/>
    <w:rsid w:val="002F1A14"/>
    <w:rsid w:val="002F673E"/>
    <w:rsid w:val="002F6ECE"/>
    <w:rsid w:val="00305E1F"/>
    <w:rsid w:val="0030703E"/>
    <w:rsid w:val="00311772"/>
    <w:rsid w:val="003134C5"/>
    <w:rsid w:val="00314C98"/>
    <w:rsid w:val="003156C4"/>
    <w:rsid w:val="00317601"/>
    <w:rsid w:val="00317B38"/>
    <w:rsid w:val="003212A7"/>
    <w:rsid w:val="0032364B"/>
    <w:rsid w:val="00323CF2"/>
    <w:rsid w:val="00324CB8"/>
    <w:rsid w:val="00326610"/>
    <w:rsid w:val="00327F65"/>
    <w:rsid w:val="0033067A"/>
    <w:rsid w:val="00330A60"/>
    <w:rsid w:val="003325D3"/>
    <w:rsid w:val="00333A93"/>
    <w:rsid w:val="003356A8"/>
    <w:rsid w:val="00335C4F"/>
    <w:rsid w:val="00337741"/>
    <w:rsid w:val="00337A10"/>
    <w:rsid w:val="003440D2"/>
    <w:rsid w:val="00345BDE"/>
    <w:rsid w:val="00346602"/>
    <w:rsid w:val="00346B82"/>
    <w:rsid w:val="0035042A"/>
    <w:rsid w:val="00352CB6"/>
    <w:rsid w:val="003530E1"/>
    <w:rsid w:val="00353DBF"/>
    <w:rsid w:val="00355625"/>
    <w:rsid w:val="003562CF"/>
    <w:rsid w:val="00356A6F"/>
    <w:rsid w:val="003610E7"/>
    <w:rsid w:val="00365979"/>
    <w:rsid w:val="00366BB7"/>
    <w:rsid w:val="00372EA3"/>
    <w:rsid w:val="003730A2"/>
    <w:rsid w:val="00380216"/>
    <w:rsid w:val="00380D9E"/>
    <w:rsid w:val="00381FBA"/>
    <w:rsid w:val="00382996"/>
    <w:rsid w:val="00384732"/>
    <w:rsid w:val="00387977"/>
    <w:rsid w:val="00392318"/>
    <w:rsid w:val="00394A4B"/>
    <w:rsid w:val="00395057"/>
    <w:rsid w:val="00397E4B"/>
    <w:rsid w:val="003A5F2C"/>
    <w:rsid w:val="003A69CA"/>
    <w:rsid w:val="003B757F"/>
    <w:rsid w:val="003C1A87"/>
    <w:rsid w:val="003C53D2"/>
    <w:rsid w:val="003C5A67"/>
    <w:rsid w:val="003C71F3"/>
    <w:rsid w:val="003C7D35"/>
    <w:rsid w:val="003D1930"/>
    <w:rsid w:val="003D25A2"/>
    <w:rsid w:val="003D458E"/>
    <w:rsid w:val="003D675A"/>
    <w:rsid w:val="003D67C6"/>
    <w:rsid w:val="003E1893"/>
    <w:rsid w:val="003E25C0"/>
    <w:rsid w:val="003E531C"/>
    <w:rsid w:val="003F2225"/>
    <w:rsid w:val="003F357C"/>
    <w:rsid w:val="003F3EAA"/>
    <w:rsid w:val="003F4DAA"/>
    <w:rsid w:val="003F5EAA"/>
    <w:rsid w:val="00401D73"/>
    <w:rsid w:val="00402734"/>
    <w:rsid w:val="00407703"/>
    <w:rsid w:val="00410C58"/>
    <w:rsid w:val="004118EC"/>
    <w:rsid w:val="004213B9"/>
    <w:rsid w:val="00424979"/>
    <w:rsid w:val="00424EE0"/>
    <w:rsid w:val="004275A1"/>
    <w:rsid w:val="00430620"/>
    <w:rsid w:val="004335AA"/>
    <w:rsid w:val="004365EC"/>
    <w:rsid w:val="00441120"/>
    <w:rsid w:val="00446952"/>
    <w:rsid w:val="00450155"/>
    <w:rsid w:val="00450B79"/>
    <w:rsid w:val="00451C67"/>
    <w:rsid w:val="00464D69"/>
    <w:rsid w:val="00470C48"/>
    <w:rsid w:val="004711B1"/>
    <w:rsid w:val="0047146A"/>
    <w:rsid w:val="00473A26"/>
    <w:rsid w:val="0047548B"/>
    <w:rsid w:val="00476241"/>
    <w:rsid w:val="00480317"/>
    <w:rsid w:val="00483E4B"/>
    <w:rsid w:val="0048517D"/>
    <w:rsid w:val="004918E5"/>
    <w:rsid w:val="00493F22"/>
    <w:rsid w:val="00496478"/>
    <w:rsid w:val="00497EF8"/>
    <w:rsid w:val="004A0CC5"/>
    <w:rsid w:val="004A20F9"/>
    <w:rsid w:val="004A54B1"/>
    <w:rsid w:val="004A68B8"/>
    <w:rsid w:val="004A6B1F"/>
    <w:rsid w:val="004B70A2"/>
    <w:rsid w:val="004C340D"/>
    <w:rsid w:val="004D1B1B"/>
    <w:rsid w:val="004D1DAF"/>
    <w:rsid w:val="004D7B71"/>
    <w:rsid w:val="004D7EA8"/>
    <w:rsid w:val="004E58CD"/>
    <w:rsid w:val="004E7886"/>
    <w:rsid w:val="004F13A7"/>
    <w:rsid w:val="004F2680"/>
    <w:rsid w:val="004F3F3D"/>
    <w:rsid w:val="004F5F03"/>
    <w:rsid w:val="004F7DB3"/>
    <w:rsid w:val="00500833"/>
    <w:rsid w:val="005018ED"/>
    <w:rsid w:val="00501F0D"/>
    <w:rsid w:val="005051FA"/>
    <w:rsid w:val="00505F23"/>
    <w:rsid w:val="00512431"/>
    <w:rsid w:val="005143C5"/>
    <w:rsid w:val="00517E0F"/>
    <w:rsid w:val="00517E6D"/>
    <w:rsid w:val="005241EB"/>
    <w:rsid w:val="00526B63"/>
    <w:rsid w:val="005304FA"/>
    <w:rsid w:val="00530F25"/>
    <w:rsid w:val="00537494"/>
    <w:rsid w:val="0053752F"/>
    <w:rsid w:val="005410C5"/>
    <w:rsid w:val="00546033"/>
    <w:rsid w:val="005532A0"/>
    <w:rsid w:val="00555756"/>
    <w:rsid w:val="005618F4"/>
    <w:rsid w:val="00561D5C"/>
    <w:rsid w:val="00562ECC"/>
    <w:rsid w:val="00563F8F"/>
    <w:rsid w:val="00566701"/>
    <w:rsid w:val="00570F5A"/>
    <w:rsid w:val="005718BE"/>
    <w:rsid w:val="00571DBC"/>
    <w:rsid w:val="00574590"/>
    <w:rsid w:val="005814A8"/>
    <w:rsid w:val="00583043"/>
    <w:rsid w:val="005834A7"/>
    <w:rsid w:val="00592118"/>
    <w:rsid w:val="005B0C28"/>
    <w:rsid w:val="005B1F6C"/>
    <w:rsid w:val="005B7CE8"/>
    <w:rsid w:val="005C20D5"/>
    <w:rsid w:val="005C475A"/>
    <w:rsid w:val="005D1A71"/>
    <w:rsid w:val="005D43B0"/>
    <w:rsid w:val="005D6400"/>
    <w:rsid w:val="005E0D14"/>
    <w:rsid w:val="005E1038"/>
    <w:rsid w:val="005F43CC"/>
    <w:rsid w:val="005F44E1"/>
    <w:rsid w:val="005F4E3C"/>
    <w:rsid w:val="005F60FC"/>
    <w:rsid w:val="005F732C"/>
    <w:rsid w:val="00605B40"/>
    <w:rsid w:val="00605DFA"/>
    <w:rsid w:val="00630985"/>
    <w:rsid w:val="00632D06"/>
    <w:rsid w:val="0063519A"/>
    <w:rsid w:val="00636CEA"/>
    <w:rsid w:val="0063741C"/>
    <w:rsid w:val="00640A17"/>
    <w:rsid w:val="00641258"/>
    <w:rsid w:val="006416E2"/>
    <w:rsid w:val="0064383F"/>
    <w:rsid w:val="0064408A"/>
    <w:rsid w:val="006445D2"/>
    <w:rsid w:val="0064716C"/>
    <w:rsid w:val="00650B2D"/>
    <w:rsid w:val="00653D56"/>
    <w:rsid w:val="006602D1"/>
    <w:rsid w:val="00662A0C"/>
    <w:rsid w:val="00664095"/>
    <w:rsid w:val="00665715"/>
    <w:rsid w:val="00667AC6"/>
    <w:rsid w:val="006721A7"/>
    <w:rsid w:val="00673B15"/>
    <w:rsid w:val="006850C8"/>
    <w:rsid w:val="00687992"/>
    <w:rsid w:val="0069044A"/>
    <w:rsid w:val="00697156"/>
    <w:rsid w:val="006A456B"/>
    <w:rsid w:val="006A6CD0"/>
    <w:rsid w:val="006B0721"/>
    <w:rsid w:val="006B0B5F"/>
    <w:rsid w:val="006B2A79"/>
    <w:rsid w:val="006B354A"/>
    <w:rsid w:val="006B75A8"/>
    <w:rsid w:val="006C1498"/>
    <w:rsid w:val="006C71B7"/>
    <w:rsid w:val="006D13E1"/>
    <w:rsid w:val="006D14F6"/>
    <w:rsid w:val="006D534B"/>
    <w:rsid w:val="006D6D79"/>
    <w:rsid w:val="006D755E"/>
    <w:rsid w:val="006E2601"/>
    <w:rsid w:val="006E3A47"/>
    <w:rsid w:val="006E5E43"/>
    <w:rsid w:val="006E7181"/>
    <w:rsid w:val="006E73EA"/>
    <w:rsid w:val="00705F27"/>
    <w:rsid w:val="00706268"/>
    <w:rsid w:val="007104FE"/>
    <w:rsid w:val="0071441C"/>
    <w:rsid w:val="00716867"/>
    <w:rsid w:val="0071701E"/>
    <w:rsid w:val="00720FBC"/>
    <w:rsid w:val="00721AFD"/>
    <w:rsid w:val="00721D34"/>
    <w:rsid w:val="00727CD1"/>
    <w:rsid w:val="00733CA7"/>
    <w:rsid w:val="00742053"/>
    <w:rsid w:val="007422E5"/>
    <w:rsid w:val="00745789"/>
    <w:rsid w:val="00747A98"/>
    <w:rsid w:val="00750DBD"/>
    <w:rsid w:val="00751A59"/>
    <w:rsid w:val="00751D27"/>
    <w:rsid w:val="00754FF0"/>
    <w:rsid w:val="00755994"/>
    <w:rsid w:val="007744BC"/>
    <w:rsid w:val="007753A7"/>
    <w:rsid w:val="00776A4B"/>
    <w:rsid w:val="007829F2"/>
    <w:rsid w:val="0078618F"/>
    <w:rsid w:val="00797B59"/>
    <w:rsid w:val="007A0339"/>
    <w:rsid w:val="007A2BC0"/>
    <w:rsid w:val="007A3AF8"/>
    <w:rsid w:val="007A40DE"/>
    <w:rsid w:val="007A4542"/>
    <w:rsid w:val="007A5560"/>
    <w:rsid w:val="007A7CB7"/>
    <w:rsid w:val="007A7F8F"/>
    <w:rsid w:val="007B46AF"/>
    <w:rsid w:val="007B7B6A"/>
    <w:rsid w:val="007C0FAD"/>
    <w:rsid w:val="007C10FA"/>
    <w:rsid w:val="007C1D8F"/>
    <w:rsid w:val="007C3B03"/>
    <w:rsid w:val="007C4ACF"/>
    <w:rsid w:val="007D31AF"/>
    <w:rsid w:val="007D3E15"/>
    <w:rsid w:val="007D7670"/>
    <w:rsid w:val="007E051D"/>
    <w:rsid w:val="007F1769"/>
    <w:rsid w:val="007F17D4"/>
    <w:rsid w:val="007F1FBA"/>
    <w:rsid w:val="007F4BB4"/>
    <w:rsid w:val="007F72A4"/>
    <w:rsid w:val="00803729"/>
    <w:rsid w:val="00803B9C"/>
    <w:rsid w:val="00807650"/>
    <w:rsid w:val="00815106"/>
    <w:rsid w:val="008219A6"/>
    <w:rsid w:val="00827832"/>
    <w:rsid w:val="0083269E"/>
    <w:rsid w:val="00836A67"/>
    <w:rsid w:val="008427E3"/>
    <w:rsid w:val="008500E2"/>
    <w:rsid w:val="00850234"/>
    <w:rsid w:val="008544D0"/>
    <w:rsid w:val="00855391"/>
    <w:rsid w:val="00861588"/>
    <w:rsid w:val="00864047"/>
    <w:rsid w:val="00871C73"/>
    <w:rsid w:val="00874468"/>
    <w:rsid w:val="008773E9"/>
    <w:rsid w:val="00882A1D"/>
    <w:rsid w:val="00882CFF"/>
    <w:rsid w:val="00887251"/>
    <w:rsid w:val="008879B9"/>
    <w:rsid w:val="00893E0E"/>
    <w:rsid w:val="008954AE"/>
    <w:rsid w:val="0089747C"/>
    <w:rsid w:val="008A1177"/>
    <w:rsid w:val="008A5497"/>
    <w:rsid w:val="008A747C"/>
    <w:rsid w:val="008B07C5"/>
    <w:rsid w:val="008B0BB3"/>
    <w:rsid w:val="008B0FB6"/>
    <w:rsid w:val="008B2EF5"/>
    <w:rsid w:val="008B39FE"/>
    <w:rsid w:val="008B43AC"/>
    <w:rsid w:val="008B4FC9"/>
    <w:rsid w:val="008B5053"/>
    <w:rsid w:val="008B7F57"/>
    <w:rsid w:val="008D594B"/>
    <w:rsid w:val="008D7F67"/>
    <w:rsid w:val="008E09AA"/>
    <w:rsid w:val="008E5CF8"/>
    <w:rsid w:val="008E7128"/>
    <w:rsid w:val="008F06A4"/>
    <w:rsid w:val="008F1D5A"/>
    <w:rsid w:val="008F2497"/>
    <w:rsid w:val="008F253F"/>
    <w:rsid w:val="00900FB4"/>
    <w:rsid w:val="00902EC6"/>
    <w:rsid w:val="00904B1C"/>
    <w:rsid w:val="0091163A"/>
    <w:rsid w:val="009179DF"/>
    <w:rsid w:val="009210B1"/>
    <w:rsid w:val="009215CC"/>
    <w:rsid w:val="00925AF9"/>
    <w:rsid w:val="009273ED"/>
    <w:rsid w:val="009277AC"/>
    <w:rsid w:val="009313C3"/>
    <w:rsid w:val="00932024"/>
    <w:rsid w:val="009369B0"/>
    <w:rsid w:val="009372B1"/>
    <w:rsid w:val="00941FF8"/>
    <w:rsid w:val="00942537"/>
    <w:rsid w:val="009477ED"/>
    <w:rsid w:val="00951F71"/>
    <w:rsid w:val="009576F6"/>
    <w:rsid w:val="00960D95"/>
    <w:rsid w:val="00961801"/>
    <w:rsid w:val="00963F55"/>
    <w:rsid w:val="0096416D"/>
    <w:rsid w:val="00965162"/>
    <w:rsid w:val="00970E3A"/>
    <w:rsid w:val="00973170"/>
    <w:rsid w:val="00992E57"/>
    <w:rsid w:val="0099343C"/>
    <w:rsid w:val="0099368F"/>
    <w:rsid w:val="0099527E"/>
    <w:rsid w:val="009A1205"/>
    <w:rsid w:val="009A6B93"/>
    <w:rsid w:val="009B019F"/>
    <w:rsid w:val="009B6B50"/>
    <w:rsid w:val="009C1E49"/>
    <w:rsid w:val="009C4535"/>
    <w:rsid w:val="009C7895"/>
    <w:rsid w:val="009D0E93"/>
    <w:rsid w:val="009D379D"/>
    <w:rsid w:val="009D48D1"/>
    <w:rsid w:val="009D493B"/>
    <w:rsid w:val="009E20CC"/>
    <w:rsid w:val="009E5343"/>
    <w:rsid w:val="009F27B9"/>
    <w:rsid w:val="009F3FFA"/>
    <w:rsid w:val="009F447F"/>
    <w:rsid w:val="009F4513"/>
    <w:rsid w:val="009F480C"/>
    <w:rsid w:val="00A005CF"/>
    <w:rsid w:val="00A00A0D"/>
    <w:rsid w:val="00A018D1"/>
    <w:rsid w:val="00A02A6F"/>
    <w:rsid w:val="00A0368D"/>
    <w:rsid w:val="00A051D3"/>
    <w:rsid w:val="00A057B8"/>
    <w:rsid w:val="00A06C29"/>
    <w:rsid w:val="00A079B3"/>
    <w:rsid w:val="00A100EF"/>
    <w:rsid w:val="00A1081D"/>
    <w:rsid w:val="00A13B70"/>
    <w:rsid w:val="00A20CC0"/>
    <w:rsid w:val="00A238FC"/>
    <w:rsid w:val="00A23C9C"/>
    <w:rsid w:val="00A2654E"/>
    <w:rsid w:val="00A27A7F"/>
    <w:rsid w:val="00A34559"/>
    <w:rsid w:val="00A34EE7"/>
    <w:rsid w:val="00A40404"/>
    <w:rsid w:val="00A41304"/>
    <w:rsid w:val="00A422D4"/>
    <w:rsid w:val="00A42D87"/>
    <w:rsid w:val="00A45824"/>
    <w:rsid w:val="00A57BF3"/>
    <w:rsid w:val="00A60DC3"/>
    <w:rsid w:val="00A622ED"/>
    <w:rsid w:val="00A7326D"/>
    <w:rsid w:val="00A73318"/>
    <w:rsid w:val="00A7356F"/>
    <w:rsid w:val="00A7430D"/>
    <w:rsid w:val="00A75E92"/>
    <w:rsid w:val="00A77DA0"/>
    <w:rsid w:val="00A8781A"/>
    <w:rsid w:val="00A97D56"/>
    <w:rsid w:val="00AA1B6B"/>
    <w:rsid w:val="00AA1BF5"/>
    <w:rsid w:val="00AA423A"/>
    <w:rsid w:val="00AA6EA5"/>
    <w:rsid w:val="00AA7EEC"/>
    <w:rsid w:val="00AB064E"/>
    <w:rsid w:val="00AB236C"/>
    <w:rsid w:val="00AB3112"/>
    <w:rsid w:val="00AB3760"/>
    <w:rsid w:val="00AB4275"/>
    <w:rsid w:val="00AB5013"/>
    <w:rsid w:val="00AC00D0"/>
    <w:rsid w:val="00AC467F"/>
    <w:rsid w:val="00AD3AA3"/>
    <w:rsid w:val="00AD54FD"/>
    <w:rsid w:val="00AD60E3"/>
    <w:rsid w:val="00AE5357"/>
    <w:rsid w:val="00AE5A45"/>
    <w:rsid w:val="00AE6935"/>
    <w:rsid w:val="00AE6EE3"/>
    <w:rsid w:val="00AE74D2"/>
    <w:rsid w:val="00AF4904"/>
    <w:rsid w:val="00B025AD"/>
    <w:rsid w:val="00B044EF"/>
    <w:rsid w:val="00B05312"/>
    <w:rsid w:val="00B053C9"/>
    <w:rsid w:val="00B07F07"/>
    <w:rsid w:val="00B10356"/>
    <w:rsid w:val="00B10774"/>
    <w:rsid w:val="00B10FC2"/>
    <w:rsid w:val="00B11BFC"/>
    <w:rsid w:val="00B16D4E"/>
    <w:rsid w:val="00B170F2"/>
    <w:rsid w:val="00B178CC"/>
    <w:rsid w:val="00B206BB"/>
    <w:rsid w:val="00B2224A"/>
    <w:rsid w:val="00B23248"/>
    <w:rsid w:val="00B242E8"/>
    <w:rsid w:val="00B2566A"/>
    <w:rsid w:val="00B27254"/>
    <w:rsid w:val="00B310C2"/>
    <w:rsid w:val="00B338F3"/>
    <w:rsid w:val="00B42B92"/>
    <w:rsid w:val="00B45836"/>
    <w:rsid w:val="00B471D1"/>
    <w:rsid w:val="00B50268"/>
    <w:rsid w:val="00B51138"/>
    <w:rsid w:val="00B51C0A"/>
    <w:rsid w:val="00B53366"/>
    <w:rsid w:val="00B548DE"/>
    <w:rsid w:val="00B56346"/>
    <w:rsid w:val="00B57833"/>
    <w:rsid w:val="00B600B4"/>
    <w:rsid w:val="00B66925"/>
    <w:rsid w:val="00B6785E"/>
    <w:rsid w:val="00B71510"/>
    <w:rsid w:val="00B73471"/>
    <w:rsid w:val="00B756CF"/>
    <w:rsid w:val="00B77EDC"/>
    <w:rsid w:val="00B8051E"/>
    <w:rsid w:val="00B806EE"/>
    <w:rsid w:val="00B857B3"/>
    <w:rsid w:val="00B87DBA"/>
    <w:rsid w:val="00B91557"/>
    <w:rsid w:val="00B9160C"/>
    <w:rsid w:val="00B937DB"/>
    <w:rsid w:val="00B94AA2"/>
    <w:rsid w:val="00B95260"/>
    <w:rsid w:val="00B97495"/>
    <w:rsid w:val="00BA0193"/>
    <w:rsid w:val="00BA1830"/>
    <w:rsid w:val="00BA2340"/>
    <w:rsid w:val="00BA7BCE"/>
    <w:rsid w:val="00BB0E98"/>
    <w:rsid w:val="00BB23FA"/>
    <w:rsid w:val="00BB466E"/>
    <w:rsid w:val="00BB556B"/>
    <w:rsid w:val="00BB6F3F"/>
    <w:rsid w:val="00BC165A"/>
    <w:rsid w:val="00BC409E"/>
    <w:rsid w:val="00BC420A"/>
    <w:rsid w:val="00BC5B82"/>
    <w:rsid w:val="00BD05DF"/>
    <w:rsid w:val="00BD2572"/>
    <w:rsid w:val="00BD391F"/>
    <w:rsid w:val="00BD457C"/>
    <w:rsid w:val="00BE0A27"/>
    <w:rsid w:val="00BE2C4F"/>
    <w:rsid w:val="00BE3B39"/>
    <w:rsid w:val="00BF1D6D"/>
    <w:rsid w:val="00BF238C"/>
    <w:rsid w:val="00BF4536"/>
    <w:rsid w:val="00BF49A5"/>
    <w:rsid w:val="00BF4D62"/>
    <w:rsid w:val="00BF5255"/>
    <w:rsid w:val="00BF71E6"/>
    <w:rsid w:val="00C01BC4"/>
    <w:rsid w:val="00C0278E"/>
    <w:rsid w:val="00C02EDE"/>
    <w:rsid w:val="00C04C93"/>
    <w:rsid w:val="00C07DFB"/>
    <w:rsid w:val="00C105E4"/>
    <w:rsid w:val="00C1591B"/>
    <w:rsid w:val="00C15A90"/>
    <w:rsid w:val="00C15ECB"/>
    <w:rsid w:val="00C174B8"/>
    <w:rsid w:val="00C21D03"/>
    <w:rsid w:val="00C23FBC"/>
    <w:rsid w:val="00C24578"/>
    <w:rsid w:val="00C26749"/>
    <w:rsid w:val="00C32E75"/>
    <w:rsid w:val="00C3375B"/>
    <w:rsid w:val="00C36F29"/>
    <w:rsid w:val="00C36FF9"/>
    <w:rsid w:val="00C42AC2"/>
    <w:rsid w:val="00C53117"/>
    <w:rsid w:val="00C54699"/>
    <w:rsid w:val="00C54C71"/>
    <w:rsid w:val="00C56A82"/>
    <w:rsid w:val="00C617A6"/>
    <w:rsid w:val="00C639AB"/>
    <w:rsid w:val="00C65294"/>
    <w:rsid w:val="00C65C5F"/>
    <w:rsid w:val="00C66124"/>
    <w:rsid w:val="00C70EEE"/>
    <w:rsid w:val="00C7234B"/>
    <w:rsid w:val="00C743A7"/>
    <w:rsid w:val="00C810D6"/>
    <w:rsid w:val="00C813F7"/>
    <w:rsid w:val="00C82C30"/>
    <w:rsid w:val="00C82DBF"/>
    <w:rsid w:val="00C8374C"/>
    <w:rsid w:val="00C85121"/>
    <w:rsid w:val="00C86D05"/>
    <w:rsid w:val="00C87802"/>
    <w:rsid w:val="00C903E0"/>
    <w:rsid w:val="00C92AA3"/>
    <w:rsid w:val="00C941C4"/>
    <w:rsid w:val="00CA4C1C"/>
    <w:rsid w:val="00CA61B0"/>
    <w:rsid w:val="00CB18F8"/>
    <w:rsid w:val="00CB3728"/>
    <w:rsid w:val="00CB7D27"/>
    <w:rsid w:val="00CC25BC"/>
    <w:rsid w:val="00CC3182"/>
    <w:rsid w:val="00CD247E"/>
    <w:rsid w:val="00CD3840"/>
    <w:rsid w:val="00CE5284"/>
    <w:rsid w:val="00CE5540"/>
    <w:rsid w:val="00CE5CB6"/>
    <w:rsid w:val="00CF3B4D"/>
    <w:rsid w:val="00CF3E89"/>
    <w:rsid w:val="00D07F26"/>
    <w:rsid w:val="00D11E6F"/>
    <w:rsid w:val="00D13A4B"/>
    <w:rsid w:val="00D2788E"/>
    <w:rsid w:val="00D30F7C"/>
    <w:rsid w:val="00D3361A"/>
    <w:rsid w:val="00D36CC0"/>
    <w:rsid w:val="00D42640"/>
    <w:rsid w:val="00D43017"/>
    <w:rsid w:val="00D44AAD"/>
    <w:rsid w:val="00D51150"/>
    <w:rsid w:val="00D51344"/>
    <w:rsid w:val="00D5157E"/>
    <w:rsid w:val="00D52A41"/>
    <w:rsid w:val="00D604FA"/>
    <w:rsid w:val="00D64C44"/>
    <w:rsid w:val="00D66DC9"/>
    <w:rsid w:val="00D671A1"/>
    <w:rsid w:val="00D6746A"/>
    <w:rsid w:val="00D67B6F"/>
    <w:rsid w:val="00D67D0D"/>
    <w:rsid w:val="00D70417"/>
    <w:rsid w:val="00D72105"/>
    <w:rsid w:val="00D72A70"/>
    <w:rsid w:val="00D73354"/>
    <w:rsid w:val="00D743C7"/>
    <w:rsid w:val="00D75899"/>
    <w:rsid w:val="00D764E4"/>
    <w:rsid w:val="00D814C1"/>
    <w:rsid w:val="00D82F84"/>
    <w:rsid w:val="00D832E4"/>
    <w:rsid w:val="00D83DC8"/>
    <w:rsid w:val="00D844A5"/>
    <w:rsid w:val="00D86510"/>
    <w:rsid w:val="00D91228"/>
    <w:rsid w:val="00D92E68"/>
    <w:rsid w:val="00D92F98"/>
    <w:rsid w:val="00D951EB"/>
    <w:rsid w:val="00DA14CC"/>
    <w:rsid w:val="00DA1C72"/>
    <w:rsid w:val="00DA24BD"/>
    <w:rsid w:val="00DA380B"/>
    <w:rsid w:val="00DA4F24"/>
    <w:rsid w:val="00DA5625"/>
    <w:rsid w:val="00DB3819"/>
    <w:rsid w:val="00DB5426"/>
    <w:rsid w:val="00DB72DF"/>
    <w:rsid w:val="00DC3875"/>
    <w:rsid w:val="00DD1F06"/>
    <w:rsid w:val="00DD2675"/>
    <w:rsid w:val="00DD32A2"/>
    <w:rsid w:val="00DD3724"/>
    <w:rsid w:val="00DD4557"/>
    <w:rsid w:val="00DD457B"/>
    <w:rsid w:val="00DD72CE"/>
    <w:rsid w:val="00DE48D9"/>
    <w:rsid w:val="00DF06FB"/>
    <w:rsid w:val="00DF267C"/>
    <w:rsid w:val="00DF5095"/>
    <w:rsid w:val="00DF54E7"/>
    <w:rsid w:val="00DF6540"/>
    <w:rsid w:val="00DF7A5A"/>
    <w:rsid w:val="00E00AF0"/>
    <w:rsid w:val="00E00C61"/>
    <w:rsid w:val="00E041E0"/>
    <w:rsid w:val="00E12FD2"/>
    <w:rsid w:val="00E1520E"/>
    <w:rsid w:val="00E20EC8"/>
    <w:rsid w:val="00E30F4B"/>
    <w:rsid w:val="00E32773"/>
    <w:rsid w:val="00E32AB9"/>
    <w:rsid w:val="00E32BE2"/>
    <w:rsid w:val="00E336E3"/>
    <w:rsid w:val="00E40729"/>
    <w:rsid w:val="00E4180B"/>
    <w:rsid w:val="00E42BEC"/>
    <w:rsid w:val="00E435A1"/>
    <w:rsid w:val="00E54764"/>
    <w:rsid w:val="00E55B17"/>
    <w:rsid w:val="00E56B30"/>
    <w:rsid w:val="00E57F8E"/>
    <w:rsid w:val="00E62271"/>
    <w:rsid w:val="00E67CCA"/>
    <w:rsid w:val="00E70805"/>
    <w:rsid w:val="00E70AB1"/>
    <w:rsid w:val="00E71DFD"/>
    <w:rsid w:val="00E74E09"/>
    <w:rsid w:val="00E81E88"/>
    <w:rsid w:val="00E82271"/>
    <w:rsid w:val="00E82B4F"/>
    <w:rsid w:val="00E84DA5"/>
    <w:rsid w:val="00E85733"/>
    <w:rsid w:val="00E8759F"/>
    <w:rsid w:val="00E8771E"/>
    <w:rsid w:val="00E87A9E"/>
    <w:rsid w:val="00E93249"/>
    <w:rsid w:val="00E9503D"/>
    <w:rsid w:val="00EA00E6"/>
    <w:rsid w:val="00EA1982"/>
    <w:rsid w:val="00EB397C"/>
    <w:rsid w:val="00EB675E"/>
    <w:rsid w:val="00EB7DB8"/>
    <w:rsid w:val="00ED599E"/>
    <w:rsid w:val="00ED620A"/>
    <w:rsid w:val="00ED6971"/>
    <w:rsid w:val="00ED6ECA"/>
    <w:rsid w:val="00EE3C95"/>
    <w:rsid w:val="00EE770A"/>
    <w:rsid w:val="00EF404D"/>
    <w:rsid w:val="00EF51AD"/>
    <w:rsid w:val="00EF656E"/>
    <w:rsid w:val="00F03CB9"/>
    <w:rsid w:val="00F0543D"/>
    <w:rsid w:val="00F05832"/>
    <w:rsid w:val="00F13CB4"/>
    <w:rsid w:val="00F15074"/>
    <w:rsid w:val="00F16ACD"/>
    <w:rsid w:val="00F17E28"/>
    <w:rsid w:val="00F23514"/>
    <w:rsid w:val="00F26227"/>
    <w:rsid w:val="00F307E5"/>
    <w:rsid w:val="00F326A7"/>
    <w:rsid w:val="00F333A2"/>
    <w:rsid w:val="00F34340"/>
    <w:rsid w:val="00F360F6"/>
    <w:rsid w:val="00F4004F"/>
    <w:rsid w:val="00F401DB"/>
    <w:rsid w:val="00F40F8E"/>
    <w:rsid w:val="00F421CE"/>
    <w:rsid w:val="00F42256"/>
    <w:rsid w:val="00F444A2"/>
    <w:rsid w:val="00F44BFD"/>
    <w:rsid w:val="00F45B1A"/>
    <w:rsid w:val="00F46C76"/>
    <w:rsid w:val="00F47900"/>
    <w:rsid w:val="00F505F9"/>
    <w:rsid w:val="00F530C7"/>
    <w:rsid w:val="00F541F7"/>
    <w:rsid w:val="00F5462D"/>
    <w:rsid w:val="00F61448"/>
    <w:rsid w:val="00F62C21"/>
    <w:rsid w:val="00F62D51"/>
    <w:rsid w:val="00F6331A"/>
    <w:rsid w:val="00F6540F"/>
    <w:rsid w:val="00F740B9"/>
    <w:rsid w:val="00F76C65"/>
    <w:rsid w:val="00F7722C"/>
    <w:rsid w:val="00F77F3B"/>
    <w:rsid w:val="00F84AA4"/>
    <w:rsid w:val="00F86BBD"/>
    <w:rsid w:val="00F92223"/>
    <w:rsid w:val="00F949E8"/>
    <w:rsid w:val="00FA05AF"/>
    <w:rsid w:val="00FA3EF2"/>
    <w:rsid w:val="00FA3F1F"/>
    <w:rsid w:val="00FA3F55"/>
    <w:rsid w:val="00FA482A"/>
    <w:rsid w:val="00FA60E5"/>
    <w:rsid w:val="00FA7896"/>
    <w:rsid w:val="00FC03FA"/>
    <w:rsid w:val="00FC343D"/>
    <w:rsid w:val="00FC5AD5"/>
    <w:rsid w:val="00FC6F5C"/>
    <w:rsid w:val="00FD4EC9"/>
    <w:rsid w:val="00FD72AA"/>
    <w:rsid w:val="00FE4FA1"/>
    <w:rsid w:val="00FE504A"/>
    <w:rsid w:val="00FE60B8"/>
    <w:rsid w:val="00FE64DE"/>
    <w:rsid w:val="00FE6CD7"/>
    <w:rsid w:val="00FE752D"/>
    <w:rsid w:val="00FF1406"/>
    <w:rsid w:val="0BEC44BC"/>
    <w:rsid w:val="1895579D"/>
    <w:rsid w:val="274D2D03"/>
    <w:rsid w:val="345B24DA"/>
    <w:rsid w:val="58CD6911"/>
    <w:rsid w:val="5F3E3DBD"/>
    <w:rsid w:val="7F4A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7BE11E4-AB18-469A-A01A-703B8B0FA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Followed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B63"/>
    <w:rPr>
      <w:sz w:val="28"/>
      <w:szCs w:val="28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nhideWhenUsed/>
  </w:style>
  <w:style w:type="paragraph" w:styleId="a3">
    <w:name w:val="Balloon Text"/>
    <w:basedOn w:val="a"/>
    <w:link w:val="a4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link w:val="a3"/>
    <w:rPr>
      <w:rFonts w:ascii="Segoe UI" w:hAnsi="Segoe UI" w:cs="Segoe UI"/>
      <w:sz w:val="18"/>
      <w:szCs w:val="18"/>
      <w:lang w:val="ru-RU" w:eastAsia="ru-RU"/>
    </w:rPr>
  </w:style>
  <w:style w:type="character" w:styleId="a5">
    <w:name w:val="FollowedHyperlink"/>
    <w:uiPriority w:val="99"/>
    <w:unhideWhenUsed/>
    <w:rPr>
      <w:color w:val="954F72"/>
      <w:u w:val="single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Hyperlink"/>
    <w:uiPriority w:val="99"/>
    <w:unhideWhenUsed/>
    <w:rPr>
      <w:color w:val="0563C1"/>
      <w:u w:val="single"/>
    </w:rPr>
  </w:style>
  <w:style w:type="character" w:styleId="a9">
    <w:name w:val="page number"/>
  </w:style>
  <w:style w:type="table" w:styleId="aa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">
    <w:name w:val="Стиль Arial 10 пт"/>
    <w:rPr>
      <w:rFonts w:ascii="Calibri" w:hAnsi="Calibri"/>
      <w:sz w:val="24"/>
    </w:rPr>
  </w:style>
  <w:style w:type="paragraph" w:customStyle="1" w:styleId="1">
    <w:name w:val="Стиль1"/>
    <w:basedOn w:val="a"/>
    <w:rPr>
      <w:rFonts w:ascii="Calibri" w:hAnsi="Calibri" w:cs="Arial"/>
      <w:szCs w:val="20"/>
      <w:lang w:val="en-US"/>
    </w:rPr>
  </w:style>
  <w:style w:type="paragraph" w:customStyle="1" w:styleId="xl63">
    <w:name w:val="xl6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sz w:val="24"/>
      <w:szCs w:val="24"/>
      <w:lang w:val="uk-UA" w:eastAsia="uk-UA"/>
    </w:rPr>
  </w:style>
  <w:style w:type="paragraph" w:customStyle="1" w:styleId="xl64">
    <w:name w:val="xl6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xl65">
    <w:name w:val="xl6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uk-UA" w:eastAsia="uk-UA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  <w:lang w:val="uk-UA" w:eastAsia="uk-UA"/>
    </w:r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  <w:rPr>
      <w:sz w:val="24"/>
      <w:szCs w:val="24"/>
      <w:lang w:val="uk-UA" w:eastAsia="uk-UA"/>
    </w:rPr>
  </w:style>
  <w:style w:type="table" w:customStyle="1" w:styleId="NormalTable">
    <w:name w:val="Normal Table"/>
    <w:rPr>
      <w:sz w:val="22"/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neNumber1">
    <w:name w:val="Line Number1"/>
    <w:rPr>
      <w:sz w:val="22"/>
    </w:rPr>
  </w:style>
  <w:style w:type="character" w:customStyle="1" w:styleId="Hyperlink1">
    <w:name w:val="Hyperlink1"/>
    <w:rPr>
      <w:color w:val="0000FF"/>
      <w:u w:val="single"/>
    </w:rPr>
  </w:style>
  <w:style w:type="table" w:customStyle="1" w:styleId="TableSimple11">
    <w:name w:val="Table Simple 11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 Table1"/>
    <w:rsid w:val="00526B63"/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2">
    <w:name w:val="Normal Table2"/>
    <w:rsid w:val="00B71510"/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3">
    <w:name w:val="Normal Table3"/>
    <w:rsid w:val="00B71510"/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має списку1"/>
    <w:next w:val="a2"/>
    <w:unhideWhenUsed/>
    <w:rsid w:val="00605DFA"/>
  </w:style>
  <w:style w:type="character" w:customStyle="1" w:styleId="LineNumber">
    <w:name w:val="Line Number"/>
    <w:rsid w:val="00605DFA"/>
    <w:rPr>
      <w:sz w:val="22"/>
    </w:rPr>
  </w:style>
  <w:style w:type="character" w:customStyle="1" w:styleId="Hyperlink">
    <w:name w:val="Hyperlink"/>
    <w:rsid w:val="00605DFA"/>
    <w:rPr>
      <w:color w:val="0000FF"/>
      <w:u w:val="single"/>
    </w:rPr>
  </w:style>
  <w:style w:type="table" w:customStyle="1" w:styleId="NormalTable4">
    <w:name w:val="Normal Table4"/>
    <w:rsid w:val="00605DFA"/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imple1">
    <w:name w:val="Table Simple 1"/>
    <w:basedOn w:val="NormalTable"/>
    <w:rsid w:val="00605DFA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5">
    <w:name w:val="Normal Table5"/>
    <w:rsid w:val="00FF1406"/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6">
    <w:name w:val="Normal Table6"/>
    <w:rsid w:val="004E7886"/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7">
    <w:name w:val="Normal Table7"/>
    <w:rsid w:val="00A73318"/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8">
    <w:name w:val="Normal Table8"/>
    <w:rsid w:val="007A4542"/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9">
    <w:name w:val="Normal Table9"/>
    <w:rsid w:val="007A4542"/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10">
    <w:name w:val="Normal Table10"/>
    <w:rsid w:val="00372EA3"/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11">
    <w:name w:val="Normal Table11"/>
    <w:rsid w:val="00FC6F5C"/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12">
    <w:name w:val="Normal Table12"/>
    <w:rsid w:val="00087FE9"/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13">
    <w:name w:val="Normal Table13"/>
    <w:rsid w:val="009277AC"/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14">
    <w:name w:val="Normal Table14"/>
    <w:rsid w:val="009277AC"/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">
    <w:name w:val="Немає списку2"/>
    <w:next w:val="a2"/>
    <w:unhideWhenUsed/>
    <w:rsid w:val="001319C9"/>
  </w:style>
  <w:style w:type="table" w:customStyle="1" w:styleId="NormalTable15">
    <w:name w:val="Normal Table15"/>
    <w:rsid w:val="001319C9"/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16">
    <w:name w:val="Normal Table16"/>
    <w:rsid w:val="001319C9"/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17">
    <w:name w:val="Normal Table17"/>
    <w:rsid w:val="00925AF9"/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18">
    <w:name w:val="Normal Table18"/>
    <w:rsid w:val="00992E57"/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19">
    <w:name w:val="Normal Table19"/>
    <w:rsid w:val="00BA7BCE"/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20">
    <w:name w:val="Normal Table20"/>
    <w:rsid w:val="00ED6ECA"/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21">
    <w:name w:val="Normal Table21"/>
    <w:rsid w:val="003A5F2C"/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22">
    <w:name w:val="Normal Table22"/>
    <w:rsid w:val="002168C9"/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23">
    <w:name w:val="Normal Table23"/>
    <w:rsid w:val="003C5A67"/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24">
    <w:name w:val="Normal Table24"/>
    <w:rsid w:val="004D1B1B"/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25">
    <w:name w:val="Normal Table25"/>
    <w:rsid w:val="008A747C"/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26">
    <w:name w:val="Normal Table26"/>
    <w:rsid w:val="00AB4275"/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27">
    <w:name w:val="Normal Table27"/>
    <w:rsid w:val="00AB4275"/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"/>
    <w:rsid w:val="000339C4"/>
  </w:style>
  <w:style w:type="table" w:customStyle="1" w:styleId="NormalTable28">
    <w:name w:val="Normal Table28"/>
    <w:rsid w:val="000339C4"/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29">
    <w:name w:val="Normal Table29"/>
    <w:rsid w:val="00D5157E"/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30">
    <w:name w:val="Normal Table30"/>
    <w:rsid w:val="00F7722C"/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31">
    <w:name w:val="Normal Table31"/>
    <w:rsid w:val="002E2EC1"/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32">
    <w:name w:val="Normal Table32"/>
    <w:rsid w:val="002E2EC1"/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nhideWhenUsed/>
    <w:rsid w:val="002E2EC1"/>
  </w:style>
  <w:style w:type="table" w:customStyle="1" w:styleId="NormalTable33">
    <w:name w:val="Normal Table33"/>
    <w:rsid w:val="002E2EC1"/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34">
    <w:name w:val="Normal Table34"/>
    <w:rsid w:val="00D70417"/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35">
    <w:name w:val="Normal Table35"/>
    <w:rsid w:val="00D70417"/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36">
    <w:name w:val="Normal Table36"/>
    <w:rsid w:val="00D70417"/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37">
    <w:name w:val="Normal Table37"/>
    <w:rsid w:val="008219A6"/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38">
    <w:name w:val="Normal Table38"/>
    <w:rsid w:val="001E6A35"/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39">
    <w:name w:val="Normal Table39"/>
    <w:rsid w:val="001E6A35"/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40">
    <w:name w:val="Normal Table40"/>
    <w:rsid w:val="001F6BA1"/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41">
    <w:name w:val="Normal Table41"/>
    <w:rsid w:val="001F6BA1"/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unhideWhenUsed/>
    <w:rsid w:val="002A6461"/>
  </w:style>
  <w:style w:type="table" w:customStyle="1" w:styleId="NormalTable42">
    <w:name w:val="Normal Table42"/>
    <w:rsid w:val="002A6461"/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43">
    <w:name w:val="Normal Table43"/>
    <w:rsid w:val="000645DA"/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0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search?q=%D0%BF%D0%BE%D1%88%D0%BA%D0%BE%D0%B4%D0%B6%D0%B5%D0%BD%D0%BE+%D0%B0%D0%B1%D0%BE+%D0%B7%D1%80%D1%83%D0%B9%D0%BD%D0%BE%D0%B2%D0%B0%D0%BD%D0%BE+%D0%BF%D0%BE%D0%BD%D0%B0%D0%B4+2500+%D0%BE%D0%B1%E2%80%99%D1%94%D0%BA%D1%82%D1%96%D0%B2+%D1%83+%D1%81%D0%BA%D0%BB%D0%B0%D0%B4%D1%96+%D0%B1%D0%BB%D0%B8%D0%B7%D1%8C%D0%BA%D0%BE+800-816+%D0%BC%D0%B5%D0%B4%D0%B8%D1%87%D0%BD%D0%B8%D1%85+%D0%B7%D0%B0%D0%BA%D0%BB%D0%B0%D0%B4%D1%96%D0%B2&amp;rlz=1C1GCEU_ruUA1022UA1022&amp;oq=%D1%81%D0%BA%D1%96%D0%BB%D1%8C%D0%BA%D0%B8+%D0%BB%D1%96%D0%BA%D0%B0%D1%80%D0%B5%D0%BD%D1%8C+%D0%BF%D0%BE%D1%81%D1%82%D1%80%D0%B0%D0%B6%D0%B4%D0%B0%D0%BB%D0%BE+%D0%BD%D0%B0+%D0%BA%D1%96%D0%BD%D0%B5%D1%86%D1%8C+2025+%D1%80%D0%BE%D0%BA%D1%83+%D0%B7%D0%B0+%D0%B4%D0%B0%D0%BD%D0%B8%D0%BC%D0%B8+%D0%9C%D0%9E%D0%97&amp;gs_lcrp=EgZjaHJvbWUyBggAEEUYOdIBCjMyMjYwajBqMTWoAgGwAgE&amp;sourceid=chrome&amp;ie=UTF-8&amp;mstk=AUtExfAt8QjXY9tMj4RxLP5X5qNjCvSnm-cPhVGgxRHwQ4sSwykapyLko7j3MT9fzXS0OenA5LO3-BQ0a2rFb5d2GzWO-aNUCwq3J3YNy5V7bdfaFd-Hmwhjv06qeBY0rni-SqE&amp;csui=3&amp;ved=2ahUKEwiN77iN0vuRAxVBKBAIHQujBHYQgK4QegQIARAB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5A2E3-0880-4394-BBB0-7B2240B5A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7492</Words>
  <Characters>42710</Characters>
  <Application>Microsoft Office Word</Application>
  <DocSecurity>0</DocSecurity>
  <Lines>355</Lines>
  <Paragraphs>100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ТАБЛИЦЯ</vt:lpstr>
      <vt:lpstr>ТАБЛИЦЯ</vt:lpstr>
    </vt:vector>
  </TitlesOfParts>
  <Company>dfc</Company>
  <LinksUpToDate>false</LinksUpToDate>
  <CharactersWithSpaces>50102</CharactersWithSpaces>
  <SharedDoc>false</SharedDoc>
  <HLinks>
    <vt:vector size="6" baseType="variant">
      <vt:variant>
        <vt:i4>3735671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search?q=%D0%BF%D0%BE%D1%88%D0%BA%D0%BE%D0%B4%D0%B6%D0%B5%D0%BD%D0%BE+%D0%B0%D0%B1%D0%BE+%D0%B7%D1%80%D1%83%D0%B9%D0%BD%D0%BE%D0%B2%D0%B0%D0%BD%D0%BE+%D0%BF%D0%BE%D0%BD%D0%B0%D0%B4+2500+%D0%BE%D0%B1%E2%80%99%D1%94%D0%BA%D1%82%D1%96%D0%B2+%D1%83+%D1%81%D0%BA%D0%BB%D0%B0%D0%B4%D1%96+%D0%B1%D0%BB%D0%B8%D0%B7%D1%8C%D0%BA%D0%BE+800-816+%D0%BC%D0%B5%D0%B4%D0%B8%D1%87%D0%BD%D0%B8%D1%85+%D0%B7%D0%B0%D0%BA%D0%BB%D0%B0%D0%B4%D1%96%D0%B2&amp;rlz=1C1GCEU_ruUA1022UA1022&amp;oq=%D1%81%D0%BA%D1%96%D0%BB%D1%8C%D0%BA%D0%B8+%D0%BB%D1%96%D0%BA%D0%B0%D1%80%D0%B5%D0%BD%D1%8C+%D0%BF%D0%BE%D1%81%D1%82%D1%80%D0%B0%D0%B6%D0%B4%D0%B0%D0%BB%D0%BE+%D0%BD%D0%B0+%D0%BA%D1%96%D0%BD%D0%B5%D1%86%D1%8C+2025+%D1%80%D0%BE%D0%BA%D1%83+%D0%B7%D0%B0+%D0%B4%D0%B0%D0%BD%D0%B8%D0%BC%D0%B8+%D0%9C%D0%9E%D0%97&amp;gs_lcrp=EgZjaHJvbWUyBggAEEUYOdIBCjMyMjYwajBqMTWoAgGwAgE&amp;sourceid=chrome&amp;ie=UTF-8&amp;mstk=AUtExfAt8QjXY9tMj4RxLP5X5qNjCvSnm-cPhVGgxRHwQ4sSwykapyLko7j3MT9fzXS0OenA5LO3-BQ0a2rFb5d2GzWO-aNUCwq3J3YNy5V7bdfaFd-Hmwhjv06qeBY0rni-SqE&amp;csui=3&amp;ved=2ahUKEwiN77iN0vuRAxVBKBAIHQujBHYQgK4QegQIARA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ТАБЛИЦЯ</dc:title>
  <dc:subject/>
  <dc:creator>jaychenja</dc:creator>
  <cp:keywords/>
  <dc:description/>
  <cp:lastModifiedBy>Космінський Роман Віталійович</cp:lastModifiedBy>
  <cp:revision>2</cp:revision>
  <cp:lastPrinted>2026-02-12T13:39:00Z</cp:lastPrinted>
  <dcterms:created xsi:type="dcterms:W3CDTF">2026-03-02T07:33:00Z</dcterms:created>
  <dcterms:modified xsi:type="dcterms:W3CDTF">2026-03-02T07:33:00Z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1033-11.2.0.10452</vt:lpwstr>
  </property>
  <property fmtid="{D5CDD505-2E9C-101B-9397-08002B2CF9AE}" pid="3" name="ICV">
    <vt:lpwstr>134166DE13844587959DFC2F5FE59156</vt:lpwstr>
  </property>
</Properties>
</file>